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70D96" w14:textId="7CAA953D" w:rsidR="008F285B" w:rsidRPr="00AF1A9A" w:rsidRDefault="008F285B" w:rsidP="00C2154B">
      <w:pPr>
        <w:widowControl w:val="0"/>
        <w:autoSpaceDE w:val="0"/>
        <w:autoSpaceDN w:val="0"/>
        <w:adjustRightInd w:val="0"/>
        <w:rPr>
          <w:rFonts w:cs="Times New Roman"/>
          <w:color w:val="000000"/>
          <w:sz w:val="20"/>
          <w:szCs w:val="20"/>
        </w:rPr>
      </w:pPr>
      <w:r w:rsidRPr="00AF1A9A">
        <w:rPr>
          <w:rFonts w:cs="Times New Roman"/>
          <w:noProof/>
          <w:color w:val="000000"/>
          <w:sz w:val="20"/>
          <w:szCs w:val="20"/>
        </w:rPr>
        <w:drawing>
          <wp:anchor distT="0" distB="0" distL="114300" distR="114300" simplePos="0" relativeHeight="251658240" behindDoc="0" locked="0" layoutInCell="1" allowOverlap="1" wp14:anchorId="59D5BBB9" wp14:editId="0A3B7DC9">
            <wp:simplePos x="0" y="0"/>
            <wp:positionH relativeFrom="column">
              <wp:posOffset>2286000</wp:posOffset>
            </wp:positionH>
            <wp:positionV relativeFrom="paragraph">
              <wp:posOffset>-342900</wp:posOffset>
            </wp:positionV>
            <wp:extent cx="1490980" cy="955040"/>
            <wp:effectExtent l="0" t="0" r="762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Aid-logo.jpg"/>
                    <pic:cNvPicPr/>
                  </pic:nvPicPr>
                  <pic:blipFill>
                    <a:blip r:embed="rId9">
                      <a:extLst>
                        <a:ext uri="{28A0092B-C50C-407E-A947-70E740481C1C}">
                          <a14:useLocalDpi xmlns:a14="http://schemas.microsoft.com/office/drawing/2010/main" val="0"/>
                        </a:ext>
                      </a:extLst>
                    </a:blip>
                    <a:stretch>
                      <a:fillRect/>
                    </a:stretch>
                  </pic:blipFill>
                  <pic:spPr>
                    <a:xfrm>
                      <a:off x="0" y="0"/>
                      <a:ext cx="1490980" cy="9550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73C8E58" w14:textId="33F943CB" w:rsidR="008F285B" w:rsidRPr="00AF1A9A" w:rsidRDefault="008F285B" w:rsidP="00C2154B">
      <w:pPr>
        <w:widowControl w:val="0"/>
        <w:autoSpaceDE w:val="0"/>
        <w:autoSpaceDN w:val="0"/>
        <w:adjustRightInd w:val="0"/>
        <w:rPr>
          <w:rFonts w:cs="Times New Roman"/>
          <w:color w:val="000000"/>
          <w:sz w:val="20"/>
          <w:szCs w:val="20"/>
        </w:rPr>
      </w:pPr>
    </w:p>
    <w:p w14:paraId="092D85BD" w14:textId="77777777" w:rsidR="008F285B" w:rsidRPr="00AF1A9A" w:rsidRDefault="008F285B" w:rsidP="00C2154B">
      <w:pPr>
        <w:widowControl w:val="0"/>
        <w:autoSpaceDE w:val="0"/>
        <w:autoSpaceDN w:val="0"/>
        <w:adjustRightInd w:val="0"/>
        <w:rPr>
          <w:rFonts w:cs="Times New Roman"/>
          <w:color w:val="000000"/>
          <w:sz w:val="20"/>
          <w:szCs w:val="20"/>
        </w:rPr>
      </w:pPr>
    </w:p>
    <w:p w14:paraId="08F1C4AF" w14:textId="34418BF7" w:rsidR="00D6626F" w:rsidRPr="00AF1A9A" w:rsidRDefault="00D6626F" w:rsidP="00C2154B">
      <w:pPr>
        <w:widowControl w:val="0"/>
        <w:autoSpaceDE w:val="0"/>
        <w:autoSpaceDN w:val="0"/>
        <w:adjustRightInd w:val="0"/>
        <w:rPr>
          <w:rFonts w:cs="Times New Roman"/>
          <w:color w:val="000000"/>
          <w:sz w:val="20"/>
          <w:szCs w:val="20"/>
        </w:rPr>
      </w:pPr>
    </w:p>
    <w:p w14:paraId="31B81C60" w14:textId="4A83426C" w:rsidR="003A3CA8" w:rsidRPr="00AF1A9A" w:rsidRDefault="003570E4" w:rsidP="00C2154B">
      <w:pPr>
        <w:widowControl w:val="0"/>
        <w:autoSpaceDE w:val="0"/>
        <w:autoSpaceDN w:val="0"/>
        <w:adjustRightInd w:val="0"/>
        <w:rPr>
          <w:rFonts w:cs="Times New Roman"/>
          <w:color w:val="000000"/>
          <w:sz w:val="22"/>
          <w:szCs w:val="22"/>
        </w:rPr>
      </w:pPr>
      <w:r w:rsidRPr="00AF1A9A">
        <w:rPr>
          <w:rFonts w:cs="Times New Roman"/>
          <w:color w:val="000000"/>
          <w:sz w:val="22"/>
          <w:szCs w:val="22"/>
        </w:rPr>
        <w:t xml:space="preserve">March </w:t>
      </w:r>
      <w:r w:rsidR="00E17425" w:rsidRPr="00AF1A9A">
        <w:rPr>
          <w:rFonts w:cs="Times New Roman"/>
          <w:color w:val="000000"/>
          <w:sz w:val="22"/>
          <w:szCs w:val="22"/>
        </w:rPr>
        <w:t>21</w:t>
      </w:r>
      <w:r w:rsidRPr="00AF1A9A">
        <w:rPr>
          <w:rFonts w:cs="Times New Roman"/>
          <w:color w:val="000000"/>
          <w:sz w:val="22"/>
          <w:szCs w:val="22"/>
        </w:rPr>
        <w:t>, 2017</w:t>
      </w:r>
    </w:p>
    <w:p w14:paraId="081DBB95" w14:textId="77777777" w:rsidR="008F285B" w:rsidRDefault="008F285B" w:rsidP="00C2154B">
      <w:pPr>
        <w:widowControl w:val="0"/>
        <w:autoSpaceDE w:val="0"/>
        <w:autoSpaceDN w:val="0"/>
        <w:adjustRightInd w:val="0"/>
        <w:rPr>
          <w:rFonts w:cs="Times New Roman"/>
          <w:color w:val="000000"/>
          <w:sz w:val="22"/>
          <w:szCs w:val="22"/>
        </w:rPr>
      </w:pPr>
    </w:p>
    <w:p w14:paraId="13E2760E" w14:textId="77777777" w:rsidR="00FA6192" w:rsidRDefault="00FA6192" w:rsidP="00C2154B">
      <w:pPr>
        <w:widowControl w:val="0"/>
        <w:autoSpaceDE w:val="0"/>
        <w:autoSpaceDN w:val="0"/>
        <w:adjustRightInd w:val="0"/>
        <w:rPr>
          <w:rFonts w:cs="Times New Roman"/>
          <w:color w:val="000000"/>
          <w:sz w:val="22"/>
          <w:szCs w:val="22"/>
        </w:rPr>
      </w:pPr>
    </w:p>
    <w:p w14:paraId="78B193C0" w14:textId="77777777" w:rsidR="00FA6192" w:rsidRPr="00AF1A9A" w:rsidRDefault="00FA6192" w:rsidP="00C2154B">
      <w:pPr>
        <w:widowControl w:val="0"/>
        <w:autoSpaceDE w:val="0"/>
        <w:autoSpaceDN w:val="0"/>
        <w:adjustRightInd w:val="0"/>
        <w:rPr>
          <w:rFonts w:cs="Times New Roman"/>
          <w:color w:val="000000"/>
          <w:sz w:val="22"/>
          <w:szCs w:val="22"/>
        </w:rPr>
      </w:pPr>
    </w:p>
    <w:p w14:paraId="4F76F732" w14:textId="77777777" w:rsidR="00AA52E8" w:rsidRPr="00AF1A9A" w:rsidRDefault="00AA52E8" w:rsidP="00C2154B">
      <w:pPr>
        <w:pStyle w:val="InsideAddress"/>
        <w:rPr>
          <w:sz w:val="22"/>
          <w:szCs w:val="22"/>
        </w:rPr>
      </w:pPr>
      <w:r w:rsidRPr="00AF1A9A">
        <w:rPr>
          <w:sz w:val="22"/>
          <w:szCs w:val="22"/>
        </w:rPr>
        <w:t xml:space="preserve">M. Irene </w:t>
      </w:r>
      <w:proofErr w:type="spellStart"/>
      <w:r w:rsidRPr="00AF1A9A">
        <w:rPr>
          <w:sz w:val="22"/>
          <w:szCs w:val="22"/>
        </w:rPr>
        <w:t>Omade</w:t>
      </w:r>
      <w:proofErr w:type="spellEnd"/>
    </w:p>
    <w:p w14:paraId="21F61973" w14:textId="77777777" w:rsidR="00AA52E8" w:rsidRPr="00AF1A9A" w:rsidRDefault="00AA52E8" w:rsidP="00C2154B">
      <w:pPr>
        <w:pStyle w:val="InsideAddress"/>
        <w:rPr>
          <w:sz w:val="22"/>
          <w:szCs w:val="22"/>
        </w:rPr>
      </w:pPr>
      <w:r w:rsidRPr="00AF1A9A">
        <w:rPr>
          <w:sz w:val="22"/>
          <w:szCs w:val="22"/>
        </w:rPr>
        <w:t>Grain Inspection and Packers and Stockyards Administration</w:t>
      </w:r>
    </w:p>
    <w:p w14:paraId="793B13E9" w14:textId="77777777" w:rsidR="00AA52E8" w:rsidRPr="00AF1A9A" w:rsidRDefault="00AA52E8" w:rsidP="00C2154B">
      <w:pPr>
        <w:pStyle w:val="InsideAddress"/>
        <w:rPr>
          <w:sz w:val="22"/>
          <w:szCs w:val="22"/>
        </w:rPr>
      </w:pPr>
      <w:r w:rsidRPr="00AF1A9A">
        <w:rPr>
          <w:sz w:val="22"/>
          <w:szCs w:val="22"/>
        </w:rPr>
        <w:t>United States Department of Agriculture</w:t>
      </w:r>
    </w:p>
    <w:p w14:paraId="6A77C841" w14:textId="18751358" w:rsidR="00AA52E8" w:rsidRPr="00AF1A9A" w:rsidRDefault="00C2154B" w:rsidP="00C2154B">
      <w:pPr>
        <w:pStyle w:val="InsideAddress"/>
        <w:rPr>
          <w:sz w:val="22"/>
          <w:szCs w:val="22"/>
        </w:rPr>
      </w:pPr>
      <w:r w:rsidRPr="00AF1A9A">
        <w:rPr>
          <w:sz w:val="22"/>
          <w:szCs w:val="22"/>
        </w:rPr>
        <w:t xml:space="preserve">1400 Independence Ave. SW, </w:t>
      </w:r>
      <w:r w:rsidR="00AA52E8" w:rsidRPr="00AF1A9A">
        <w:rPr>
          <w:sz w:val="22"/>
          <w:szCs w:val="22"/>
        </w:rPr>
        <w:t>Room 2542A-S</w:t>
      </w:r>
    </w:p>
    <w:p w14:paraId="4ABA58D5" w14:textId="0E8A731F" w:rsidR="003A3CA8" w:rsidRPr="00AF1A9A" w:rsidRDefault="00AA52E8" w:rsidP="00C2154B">
      <w:pPr>
        <w:pStyle w:val="InsideAddress"/>
        <w:rPr>
          <w:sz w:val="22"/>
          <w:szCs w:val="22"/>
        </w:rPr>
      </w:pPr>
      <w:r w:rsidRPr="00AF1A9A">
        <w:rPr>
          <w:sz w:val="22"/>
          <w:szCs w:val="22"/>
        </w:rPr>
        <w:t>Washington, DC 20250-3613</w:t>
      </w:r>
    </w:p>
    <w:p w14:paraId="0651055B" w14:textId="77777777" w:rsidR="003A3CA8" w:rsidRPr="00AF1A9A" w:rsidRDefault="003A3CA8" w:rsidP="00C2154B">
      <w:pPr>
        <w:widowControl w:val="0"/>
        <w:autoSpaceDE w:val="0"/>
        <w:autoSpaceDN w:val="0"/>
        <w:adjustRightInd w:val="0"/>
        <w:rPr>
          <w:rFonts w:cs="Times New Roman"/>
          <w:color w:val="000000"/>
          <w:sz w:val="22"/>
          <w:szCs w:val="22"/>
        </w:rPr>
      </w:pPr>
    </w:p>
    <w:p w14:paraId="6D473133" w14:textId="6522FCCD" w:rsidR="003A3CA8" w:rsidRPr="00FD510F" w:rsidRDefault="003A3CA8" w:rsidP="00FD510F">
      <w:pPr>
        <w:widowControl w:val="0"/>
        <w:tabs>
          <w:tab w:val="left" w:pos="720"/>
        </w:tabs>
        <w:autoSpaceDE w:val="0"/>
        <w:autoSpaceDN w:val="0"/>
        <w:adjustRightInd w:val="0"/>
        <w:ind w:left="720" w:hanging="720"/>
        <w:rPr>
          <w:rFonts w:cs="Times New Roman"/>
          <w:b/>
          <w:color w:val="000000"/>
          <w:sz w:val="22"/>
          <w:szCs w:val="22"/>
        </w:rPr>
      </w:pPr>
      <w:r w:rsidRPr="00AF1A9A">
        <w:rPr>
          <w:rFonts w:cs="Times New Roman"/>
          <w:color w:val="000000"/>
          <w:sz w:val="22"/>
          <w:szCs w:val="22"/>
        </w:rPr>
        <w:t>Re:</w:t>
      </w:r>
      <w:r w:rsidRPr="00AF1A9A">
        <w:rPr>
          <w:rFonts w:cs="Times New Roman"/>
          <w:b/>
          <w:color w:val="000000"/>
          <w:sz w:val="22"/>
          <w:szCs w:val="22"/>
        </w:rPr>
        <w:t xml:space="preserve"> </w:t>
      </w:r>
      <w:r w:rsidR="00FD510F">
        <w:rPr>
          <w:rFonts w:cs="Times New Roman"/>
          <w:b/>
          <w:color w:val="000000"/>
          <w:sz w:val="22"/>
          <w:szCs w:val="22"/>
        </w:rPr>
        <w:tab/>
      </w:r>
      <w:r w:rsidRPr="00AF1A9A">
        <w:rPr>
          <w:rFonts w:cs="Times New Roman"/>
          <w:b/>
          <w:color w:val="000000"/>
          <w:sz w:val="22"/>
          <w:szCs w:val="22"/>
        </w:rPr>
        <w:t>C</w:t>
      </w:r>
      <w:r w:rsidR="003570E4" w:rsidRPr="00AF1A9A">
        <w:rPr>
          <w:rFonts w:cs="Times New Roman"/>
          <w:b/>
          <w:color w:val="000000"/>
          <w:sz w:val="22"/>
          <w:szCs w:val="22"/>
        </w:rPr>
        <w:t>omments on</w:t>
      </w:r>
      <w:r w:rsidR="009332DB" w:rsidRPr="00AF1A9A">
        <w:rPr>
          <w:rFonts w:cs="Times New Roman"/>
          <w:b/>
          <w:color w:val="000000"/>
          <w:sz w:val="22"/>
          <w:szCs w:val="22"/>
        </w:rPr>
        <w:t xml:space="preserve"> the Farmer Fair Practices Rules</w:t>
      </w:r>
      <w:r w:rsidR="009332DB" w:rsidRPr="00AF1A9A">
        <w:rPr>
          <w:rFonts w:cs="Times New Roman"/>
          <w:color w:val="000000"/>
          <w:sz w:val="22"/>
          <w:szCs w:val="22"/>
        </w:rPr>
        <w:t>:</w:t>
      </w:r>
      <w:r w:rsidR="00065DED" w:rsidRPr="00AF1A9A">
        <w:rPr>
          <w:rFonts w:cs="Times New Roman"/>
          <w:color w:val="000000"/>
          <w:sz w:val="22"/>
          <w:szCs w:val="22"/>
        </w:rPr>
        <w:t xml:space="preserve"> Interim final rule on</w:t>
      </w:r>
      <w:r w:rsidR="003570E4" w:rsidRPr="00AF1A9A">
        <w:rPr>
          <w:rFonts w:cs="Times New Roman"/>
          <w:color w:val="000000"/>
          <w:sz w:val="22"/>
          <w:szCs w:val="22"/>
        </w:rPr>
        <w:t xml:space="preserve"> </w:t>
      </w:r>
      <w:r w:rsidR="000441C9" w:rsidRPr="00AF1A9A">
        <w:rPr>
          <w:rFonts w:cs="Times New Roman"/>
          <w:color w:val="000000"/>
          <w:sz w:val="22"/>
          <w:szCs w:val="22"/>
        </w:rPr>
        <w:t xml:space="preserve">Scope of Sections 202(a) and (b) of the Packers and Stockyard Act </w:t>
      </w:r>
      <w:hyperlink r:id="rId10" w:history="1">
        <w:r w:rsidR="000441C9" w:rsidRPr="00AF1A9A">
          <w:rPr>
            <w:rStyle w:val="Hyperlink"/>
            <w:rFonts w:eastAsia="Times New Roman" w:cs="Times New Roman"/>
            <w:sz w:val="22"/>
            <w:szCs w:val="22"/>
          </w:rPr>
          <w:t>81 FR 92566</w:t>
        </w:r>
      </w:hyperlink>
      <w:r w:rsidR="000441C9" w:rsidRPr="00AF1A9A">
        <w:rPr>
          <w:rFonts w:eastAsia="Times New Roman" w:cs="Times New Roman"/>
          <w:sz w:val="22"/>
          <w:szCs w:val="22"/>
        </w:rPr>
        <w:t xml:space="preserve">, </w:t>
      </w:r>
      <w:r w:rsidR="00065DED" w:rsidRPr="00AF1A9A">
        <w:rPr>
          <w:rFonts w:eastAsia="Times New Roman" w:cs="Times New Roman"/>
          <w:sz w:val="22"/>
          <w:szCs w:val="22"/>
        </w:rPr>
        <w:t xml:space="preserve">proposed rule on </w:t>
      </w:r>
      <w:r w:rsidR="000441C9" w:rsidRPr="00AF1A9A">
        <w:rPr>
          <w:rFonts w:eastAsia="Times New Roman" w:cs="Times New Roman"/>
          <w:sz w:val="22"/>
          <w:szCs w:val="22"/>
        </w:rPr>
        <w:t xml:space="preserve">Poultry Grower Ranking System </w:t>
      </w:r>
      <w:hyperlink r:id="rId11" w:history="1">
        <w:r w:rsidR="000441C9" w:rsidRPr="00AF1A9A">
          <w:rPr>
            <w:rStyle w:val="Hyperlink"/>
            <w:rFonts w:eastAsia="Times New Roman" w:cs="Times New Roman"/>
            <w:sz w:val="22"/>
            <w:szCs w:val="22"/>
          </w:rPr>
          <w:t>81 FR 92723</w:t>
        </w:r>
      </w:hyperlink>
      <w:r w:rsidR="000441C9" w:rsidRPr="00AF1A9A">
        <w:rPr>
          <w:rFonts w:eastAsia="Times New Roman" w:cs="Times New Roman"/>
          <w:sz w:val="22"/>
          <w:szCs w:val="22"/>
        </w:rPr>
        <w:t xml:space="preserve">, and </w:t>
      </w:r>
      <w:r w:rsidR="00065DED" w:rsidRPr="00AF1A9A">
        <w:rPr>
          <w:rFonts w:eastAsia="Times New Roman" w:cs="Times New Roman"/>
          <w:sz w:val="22"/>
          <w:szCs w:val="22"/>
        </w:rPr>
        <w:t xml:space="preserve">proposed rule </w:t>
      </w:r>
      <w:r w:rsidR="000441C9" w:rsidRPr="00AF1A9A">
        <w:rPr>
          <w:rFonts w:eastAsia="Times New Roman" w:cs="Times New Roman"/>
          <w:sz w:val="22"/>
          <w:szCs w:val="22"/>
        </w:rPr>
        <w:t xml:space="preserve">Unfair Practices and Undue Preferences in violations of the Packers and Stockyards Act </w:t>
      </w:r>
      <w:hyperlink r:id="rId12" w:history="1">
        <w:r w:rsidR="0088216A" w:rsidRPr="00AF1A9A">
          <w:rPr>
            <w:rStyle w:val="Hyperlink"/>
            <w:rFonts w:cs="Times New Roman"/>
            <w:sz w:val="22"/>
            <w:szCs w:val="22"/>
          </w:rPr>
          <w:t xml:space="preserve">81 FR </w:t>
        </w:r>
        <w:r w:rsidR="00356328" w:rsidRPr="00AF1A9A">
          <w:rPr>
            <w:rStyle w:val="Hyperlink"/>
            <w:rFonts w:cs="Times New Roman"/>
            <w:sz w:val="22"/>
            <w:szCs w:val="22"/>
          </w:rPr>
          <w:t>92703</w:t>
        </w:r>
      </w:hyperlink>
      <w:r w:rsidR="00356328" w:rsidRPr="00AF1A9A">
        <w:rPr>
          <w:rFonts w:cs="Times New Roman"/>
          <w:color w:val="000000"/>
          <w:sz w:val="22"/>
          <w:szCs w:val="22"/>
        </w:rPr>
        <w:t xml:space="preserve"> </w:t>
      </w:r>
      <w:r w:rsidRPr="00AF1A9A">
        <w:rPr>
          <w:rFonts w:cs="Times New Roman"/>
          <w:color w:val="000000"/>
          <w:sz w:val="22"/>
          <w:szCs w:val="22"/>
        </w:rPr>
        <w:t>(</w:t>
      </w:r>
      <w:r w:rsidR="003570E4" w:rsidRPr="00AF1A9A">
        <w:rPr>
          <w:rFonts w:cs="Times New Roman"/>
          <w:color w:val="000000"/>
          <w:sz w:val="22"/>
          <w:szCs w:val="22"/>
        </w:rPr>
        <w:t>December</w:t>
      </w:r>
      <w:r w:rsidRPr="00AF1A9A">
        <w:rPr>
          <w:rFonts w:cs="Times New Roman"/>
          <w:color w:val="000000"/>
          <w:sz w:val="22"/>
          <w:szCs w:val="22"/>
        </w:rPr>
        <w:t xml:space="preserve"> </w:t>
      </w:r>
      <w:r w:rsidR="003570E4" w:rsidRPr="00AF1A9A">
        <w:rPr>
          <w:rFonts w:cs="Times New Roman"/>
          <w:color w:val="000000"/>
          <w:sz w:val="22"/>
          <w:szCs w:val="22"/>
        </w:rPr>
        <w:t>20, 2016</w:t>
      </w:r>
      <w:r w:rsidRPr="00AF1A9A">
        <w:rPr>
          <w:rFonts w:cs="Times New Roman"/>
          <w:color w:val="000000"/>
          <w:sz w:val="22"/>
          <w:szCs w:val="22"/>
        </w:rPr>
        <w:t>)</w:t>
      </w:r>
    </w:p>
    <w:p w14:paraId="70C34DA3" w14:textId="77777777" w:rsidR="003A717C" w:rsidRPr="00AF1A9A" w:rsidRDefault="003A717C" w:rsidP="00C2154B">
      <w:pPr>
        <w:widowControl w:val="0"/>
        <w:autoSpaceDE w:val="0"/>
        <w:autoSpaceDN w:val="0"/>
        <w:adjustRightInd w:val="0"/>
        <w:rPr>
          <w:rFonts w:cs="Times New Roman"/>
          <w:color w:val="000000"/>
          <w:sz w:val="22"/>
          <w:szCs w:val="22"/>
        </w:rPr>
      </w:pPr>
    </w:p>
    <w:p w14:paraId="1E970062" w14:textId="77777777" w:rsidR="008F285B" w:rsidRPr="00AF1A9A" w:rsidRDefault="008F285B" w:rsidP="00C2154B">
      <w:pPr>
        <w:widowControl w:val="0"/>
        <w:autoSpaceDE w:val="0"/>
        <w:autoSpaceDN w:val="0"/>
        <w:adjustRightInd w:val="0"/>
        <w:rPr>
          <w:rFonts w:cs="Times New Roman"/>
          <w:color w:val="000000"/>
          <w:sz w:val="22"/>
          <w:szCs w:val="22"/>
        </w:rPr>
      </w:pPr>
    </w:p>
    <w:p w14:paraId="68951869" w14:textId="078D63A5" w:rsidR="003A3CA8" w:rsidRPr="00AF1A9A" w:rsidRDefault="003570E4" w:rsidP="00C2154B">
      <w:pPr>
        <w:widowControl w:val="0"/>
        <w:autoSpaceDE w:val="0"/>
        <w:autoSpaceDN w:val="0"/>
        <w:adjustRightInd w:val="0"/>
        <w:rPr>
          <w:rFonts w:cs="Times New Roman"/>
          <w:color w:val="000000"/>
          <w:sz w:val="22"/>
          <w:szCs w:val="22"/>
        </w:rPr>
      </w:pPr>
      <w:r w:rsidRPr="00AF1A9A">
        <w:rPr>
          <w:rFonts w:cs="Times New Roman"/>
          <w:color w:val="000000"/>
          <w:sz w:val="22"/>
          <w:szCs w:val="22"/>
        </w:rPr>
        <w:t>Dear</w:t>
      </w:r>
      <w:r w:rsidR="00AA468A" w:rsidRPr="00AF1A9A">
        <w:rPr>
          <w:rFonts w:cs="Times New Roman"/>
          <w:color w:val="000000"/>
          <w:sz w:val="22"/>
          <w:szCs w:val="22"/>
        </w:rPr>
        <w:t xml:space="preserve"> Ms. </w:t>
      </w:r>
      <w:proofErr w:type="spellStart"/>
      <w:r w:rsidR="00AA468A" w:rsidRPr="00AF1A9A">
        <w:rPr>
          <w:rFonts w:cs="Times New Roman"/>
          <w:color w:val="000000"/>
          <w:sz w:val="22"/>
          <w:szCs w:val="22"/>
        </w:rPr>
        <w:t>Omade</w:t>
      </w:r>
      <w:proofErr w:type="spellEnd"/>
      <w:r w:rsidR="00AA468A" w:rsidRPr="00AF1A9A">
        <w:rPr>
          <w:rFonts w:cs="Times New Roman"/>
          <w:color w:val="000000"/>
          <w:sz w:val="22"/>
          <w:szCs w:val="22"/>
        </w:rPr>
        <w:t>:</w:t>
      </w:r>
    </w:p>
    <w:p w14:paraId="3AD6534E" w14:textId="77777777" w:rsidR="003A3CA8" w:rsidRPr="00AF1A9A" w:rsidRDefault="003A3CA8" w:rsidP="00C2154B">
      <w:pPr>
        <w:widowControl w:val="0"/>
        <w:autoSpaceDE w:val="0"/>
        <w:autoSpaceDN w:val="0"/>
        <w:adjustRightInd w:val="0"/>
        <w:rPr>
          <w:rFonts w:cs="Times New Roman"/>
          <w:color w:val="000000"/>
          <w:sz w:val="22"/>
          <w:szCs w:val="22"/>
        </w:rPr>
      </w:pPr>
    </w:p>
    <w:p w14:paraId="4168CDE0" w14:textId="2B35C948" w:rsidR="00224847" w:rsidRPr="00AF1A9A" w:rsidRDefault="00073B77" w:rsidP="00C2154B">
      <w:pPr>
        <w:widowControl w:val="0"/>
        <w:autoSpaceDE w:val="0"/>
        <w:autoSpaceDN w:val="0"/>
        <w:adjustRightInd w:val="0"/>
        <w:rPr>
          <w:rFonts w:cs="Times New Roman"/>
          <w:color w:val="000000"/>
          <w:sz w:val="22"/>
          <w:szCs w:val="22"/>
        </w:rPr>
      </w:pPr>
      <w:r w:rsidRPr="00AF1A9A">
        <w:rPr>
          <w:rFonts w:cs="Times New Roman"/>
          <w:color w:val="000000"/>
          <w:sz w:val="22"/>
          <w:szCs w:val="22"/>
        </w:rPr>
        <w:t>Farm Aid</w:t>
      </w:r>
      <w:r w:rsidR="008063C1" w:rsidRPr="00AF1A9A">
        <w:rPr>
          <w:rFonts w:cs="Times New Roman"/>
          <w:color w:val="000000"/>
          <w:sz w:val="22"/>
          <w:szCs w:val="22"/>
        </w:rPr>
        <w:t xml:space="preserve"> welcomes the opportunity to </w:t>
      </w:r>
      <w:r w:rsidR="003A3CA8" w:rsidRPr="00AF1A9A">
        <w:rPr>
          <w:rFonts w:cs="Times New Roman"/>
          <w:color w:val="000000"/>
          <w:sz w:val="22"/>
          <w:szCs w:val="22"/>
        </w:rPr>
        <w:t>comment on the Grain Inspection, Packers &amp; Stockyards Administration</w:t>
      </w:r>
      <w:r w:rsidR="00980812" w:rsidRPr="00AF1A9A">
        <w:rPr>
          <w:rFonts w:cs="Times New Roman"/>
          <w:color w:val="000000"/>
          <w:sz w:val="22"/>
          <w:szCs w:val="22"/>
        </w:rPr>
        <w:t>’s</w:t>
      </w:r>
      <w:r w:rsidR="003A3CA8" w:rsidRPr="00AF1A9A">
        <w:rPr>
          <w:rFonts w:cs="Times New Roman"/>
          <w:color w:val="000000"/>
          <w:sz w:val="22"/>
          <w:szCs w:val="22"/>
        </w:rPr>
        <w:t xml:space="preserve"> (GIPSA)</w:t>
      </w:r>
      <w:r w:rsidR="00980812" w:rsidRPr="00AF1A9A">
        <w:rPr>
          <w:rFonts w:cs="Times New Roman"/>
          <w:color w:val="000000"/>
          <w:sz w:val="22"/>
          <w:szCs w:val="22"/>
        </w:rPr>
        <w:t xml:space="preserve"> Interim Final Rule a</w:t>
      </w:r>
      <w:r w:rsidR="009F3FCF" w:rsidRPr="00AF1A9A">
        <w:rPr>
          <w:rFonts w:cs="Times New Roman"/>
          <w:color w:val="000000"/>
          <w:sz w:val="22"/>
          <w:szCs w:val="22"/>
        </w:rPr>
        <w:t xml:space="preserve">nd two Proposed Rules implementing </w:t>
      </w:r>
      <w:r w:rsidR="003A3CA8" w:rsidRPr="00AF1A9A">
        <w:rPr>
          <w:rFonts w:cs="Times New Roman"/>
          <w:color w:val="000000"/>
          <w:sz w:val="22"/>
          <w:szCs w:val="22"/>
        </w:rPr>
        <w:t>provisions of th</w:t>
      </w:r>
      <w:r w:rsidR="009332DB" w:rsidRPr="00AF1A9A">
        <w:rPr>
          <w:rFonts w:cs="Times New Roman"/>
          <w:color w:val="000000"/>
          <w:sz w:val="22"/>
          <w:szCs w:val="22"/>
        </w:rPr>
        <w:t xml:space="preserve">e Packers &amp; Stockyards Act (PSA), known </w:t>
      </w:r>
      <w:r w:rsidR="008063C1" w:rsidRPr="00AF1A9A">
        <w:rPr>
          <w:rFonts w:cs="Times New Roman"/>
          <w:color w:val="000000"/>
          <w:sz w:val="22"/>
          <w:szCs w:val="22"/>
        </w:rPr>
        <w:t xml:space="preserve">collectively </w:t>
      </w:r>
      <w:r w:rsidR="009332DB" w:rsidRPr="00AF1A9A">
        <w:rPr>
          <w:rFonts w:cs="Times New Roman"/>
          <w:color w:val="000000"/>
          <w:sz w:val="22"/>
          <w:szCs w:val="22"/>
        </w:rPr>
        <w:t>a</w:t>
      </w:r>
      <w:r w:rsidR="008063C1" w:rsidRPr="00AF1A9A">
        <w:rPr>
          <w:rFonts w:cs="Times New Roman"/>
          <w:color w:val="000000"/>
          <w:sz w:val="22"/>
          <w:szCs w:val="22"/>
        </w:rPr>
        <w:t>s</w:t>
      </w:r>
      <w:r w:rsidR="009332DB" w:rsidRPr="00AF1A9A">
        <w:rPr>
          <w:rFonts w:cs="Times New Roman"/>
          <w:color w:val="000000"/>
          <w:sz w:val="22"/>
          <w:szCs w:val="22"/>
        </w:rPr>
        <w:t xml:space="preserve"> t</w:t>
      </w:r>
      <w:r w:rsidR="003A717C" w:rsidRPr="00AF1A9A">
        <w:rPr>
          <w:rFonts w:cs="Times New Roman"/>
          <w:color w:val="000000"/>
          <w:sz w:val="22"/>
          <w:szCs w:val="22"/>
        </w:rPr>
        <w:t>he Farmer Fair Practices Rules.</w:t>
      </w:r>
    </w:p>
    <w:p w14:paraId="34BEA93E" w14:textId="77777777" w:rsidR="003D3993" w:rsidRPr="00AF1A9A" w:rsidRDefault="003D3993" w:rsidP="00C2154B">
      <w:pPr>
        <w:widowControl w:val="0"/>
        <w:autoSpaceDE w:val="0"/>
        <w:autoSpaceDN w:val="0"/>
        <w:adjustRightInd w:val="0"/>
        <w:rPr>
          <w:rFonts w:cs="Times New Roman"/>
          <w:color w:val="000000"/>
          <w:sz w:val="22"/>
          <w:szCs w:val="22"/>
        </w:rPr>
      </w:pPr>
    </w:p>
    <w:p w14:paraId="6565660F" w14:textId="27960C30" w:rsidR="003D3993" w:rsidRPr="00AF1A9A" w:rsidRDefault="003D3993" w:rsidP="00C2154B">
      <w:pPr>
        <w:widowControl w:val="0"/>
        <w:autoSpaceDE w:val="0"/>
        <w:autoSpaceDN w:val="0"/>
        <w:adjustRightInd w:val="0"/>
        <w:rPr>
          <w:rFonts w:cs="Times New Roman"/>
          <w:sz w:val="22"/>
          <w:szCs w:val="22"/>
        </w:rPr>
      </w:pPr>
      <w:r w:rsidRPr="00AF1A9A">
        <w:rPr>
          <w:rFonts w:cs="Times New Roman"/>
          <w:sz w:val="22"/>
          <w:szCs w:val="22"/>
        </w:rPr>
        <w:t xml:space="preserve">Willie Nelson, Neil Young and John </w:t>
      </w:r>
      <w:proofErr w:type="spellStart"/>
      <w:r w:rsidRPr="00AF1A9A">
        <w:rPr>
          <w:rFonts w:cs="Times New Roman"/>
          <w:sz w:val="22"/>
          <w:szCs w:val="22"/>
        </w:rPr>
        <w:t>Mellencamp</w:t>
      </w:r>
      <w:proofErr w:type="spellEnd"/>
      <w:r w:rsidRPr="00AF1A9A">
        <w:rPr>
          <w:rFonts w:cs="Times New Roman"/>
          <w:sz w:val="22"/>
          <w:szCs w:val="22"/>
        </w:rPr>
        <w:t xml:space="preserve"> organized the first Farm Aid concert in 1985 to raise awareness about the loss of family farms and to raise funds to keep farm families on the land. Dave Matthews joined the Farm Aid Board of Direct</w:t>
      </w:r>
      <w:r w:rsidR="00224358" w:rsidRPr="00AF1A9A">
        <w:rPr>
          <w:rFonts w:cs="Times New Roman"/>
          <w:sz w:val="22"/>
          <w:szCs w:val="22"/>
        </w:rPr>
        <w:t>ors in 2001. Since</w:t>
      </w:r>
      <w:r w:rsidR="003A717C" w:rsidRPr="00AF1A9A">
        <w:rPr>
          <w:rFonts w:cs="Times New Roman"/>
          <w:sz w:val="22"/>
          <w:szCs w:val="22"/>
        </w:rPr>
        <w:t xml:space="preserve"> our</w:t>
      </w:r>
      <w:r w:rsidR="00224358" w:rsidRPr="00AF1A9A">
        <w:rPr>
          <w:rFonts w:cs="Times New Roman"/>
          <w:sz w:val="22"/>
          <w:szCs w:val="22"/>
        </w:rPr>
        <w:t xml:space="preserve"> founding</w:t>
      </w:r>
      <w:r w:rsidR="003A717C" w:rsidRPr="00AF1A9A">
        <w:rPr>
          <w:rFonts w:cs="Times New Roman"/>
          <w:sz w:val="22"/>
          <w:szCs w:val="22"/>
        </w:rPr>
        <w:t>,</w:t>
      </w:r>
      <w:r w:rsidRPr="00AF1A9A">
        <w:rPr>
          <w:rFonts w:cs="Times New Roman"/>
          <w:sz w:val="22"/>
          <w:szCs w:val="22"/>
        </w:rPr>
        <w:t xml:space="preserve"> Farm Aid has been steadfast in its work to promote a strong and resilient family farm system of agriculture</w:t>
      </w:r>
      <w:r w:rsidR="003A717C" w:rsidRPr="00AF1A9A">
        <w:rPr>
          <w:rFonts w:cs="Times New Roman"/>
          <w:sz w:val="22"/>
          <w:szCs w:val="22"/>
        </w:rPr>
        <w:t xml:space="preserve"> and to champion the critical role of family farmers in rural America</w:t>
      </w:r>
      <w:r w:rsidRPr="00AF1A9A">
        <w:rPr>
          <w:rFonts w:cs="Times New Roman"/>
          <w:sz w:val="22"/>
          <w:szCs w:val="22"/>
        </w:rPr>
        <w:t xml:space="preserve">. </w:t>
      </w:r>
    </w:p>
    <w:p w14:paraId="426B5A14" w14:textId="77777777" w:rsidR="003D3993" w:rsidRPr="00AF1A9A" w:rsidRDefault="003D3993" w:rsidP="00C2154B">
      <w:pPr>
        <w:widowControl w:val="0"/>
        <w:autoSpaceDE w:val="0"/>
        <w:autoSpaceDN w:val="0"/>
        <w:adjustRightInd w:val="0"/>
        <w:rPr>
          <w:rFonts w:cs="Times New Roman"/>
          <w:sz w:val="22"/>
          <w:szCs w:val="22"/>
        </w:rPr>
      </w:pPr>
    </w:p>
    <w:p w14:paraId="2A7F0E30" w14:textId="0B0F7FB3" w:rsidR="003D3993" w:rsidRPr="00AF1A9A" w:rsidRDefault="003D3993" w:rsidP="003A717C">
      <w:pPr>
        <w:widowControl w:val="0"/>
        <w:autoSpaceDE w:val="0"/>
        <w:autoSpaceDN w:val="0"/>
        <w:adjustRightInd w:val="0"/>
        <w:rPr>
          <w:rFonts w:cs="Times New Roman"/>
          <w:sz w:val="22"/>
          <w:szCs w:val="22"/>
        </w:rPr>
      </w:pPr>
      <w:r w:rsidRPr="00AF1A9A">
        <w:rPr>
          <w:rFonts w:cs="Times New Roman"/>
          <w:sz w:val="22"/>
          <w:szCs w:val="22"/>
        </w:rPr>
        <w:t xml:space="preserve">Over our three decades of work, we have seen how growing consolidation, rapid industrialization and the expanding power of corporations in the farm sector leave farmers with tight financial margins, rising production costs and shrinking markets to sell their goods. </w:t>
      </w:r>
      <w:r w:rsidR="003A717C" w:rsidRPr="00AF1A9A">
        <w:rPr>
          <w:rFonts w:cs="Times New Roman"/>
          <w:sz w:val="22"/>
          <w:szCs w:val="22"/>
        </w:rPr>
        <w:t>There is no better example than the poultry industry to understand the severe consequences of these trends.</w:t>
      </w:r>
      <w:r w:rsidR="00002659" w:rsidRPr="00AF1A9A">
        <w:rPr>
          <w:rFonts w:cs="Times New Roman"/>
          <w:sz w:val="22"/>
          <w:szCs w:val="22"/>
        </w:rPr>
        <w:t xml:space="preserve"> We </w:t>
      </w:r>
      <w:r w:rsidR="00D6626F" w:rsidRPr="00AF1A9A">
        <w:rPr>
          <w:rFonts w:cs="Times New Roman"/>
          <w:sz w:val="22"/>
          <w:szCs w:val="22"/>
        </w:rPr>
        <w:t>work</w:t>
      </w:r>
      <w:r w:rsidR="00002659" w:rsidRPr="00AF1A9A">
        <w:rPr>
          <w:rFonts w:cs="Times New Roman"/>
          <w:sz w:val="22"/>
          <w:szCs w:val="22"/>
        </w:rPr>
        <w:t xml:space="preserve"> to elevate</w:t>
      </w:r>
      <w:r w:rsidR="00E17425" w:rsidRPr="00AF1A9A">
        <w:rPr>
          <w:rFonts w:cs="Times New Roman"/>
          <w:sz w:val="22"/>
          <w:szCs w:val="22"/>
        </w:rPr>
        <w:t xml:space="preserve"> these issues, amplify the voices of farmers and ranchers and </w:t>
      </w:r>
      <w:r w:rsidR="00002659" w:rsidRPr="00AF1A9A">
        <w:rPr>
          <w:rFonts w:cs="Times New Roman"/>
          <w:sz w:val="22"/>
          <w:szCs w:val="22"/>
        </w:rPr>
        <w:t>advocate for the policies needed to level the playing field between farmers and the major corporate players that too-</w:t>
      </w:r>
      <w:r w:rsidR="00D0081E" w:rsidRPr="00AF1A9A">
        <w:rPr>
          <w:rFonts w:cs="Times New Roman"/>
          <w:sz w:val="22"/>
          <w:szCs w:val="22"/>
        </w:rPr>
        <w:t>frequently</w:t>
      </w:r>
      <w:r w:rsidR="00002659" w:rsidRPr="00AF1A9A">
        <w:rPr>
          <w:rFonts w:cs="Times New Roman"/>
          <w:sz w:val="22"/>
          <w:szCs w:val="22"/>
        </w:rPr>
        <w:t xml:space="preserve"> control their markets.</w:t>
      </w:r>
    </w:p>
    <w:p w14:paraId="094DCC9E" w14:textId="77777777" w:rsidR="00002659" w:rsidRPr="00AF1A9A" w:rsidRDefault="00002659" w:rsidP="003A717C">
      <w:pPr>
        <w:widowControl w:val="0"/>
        <w:autoSpaceDE w:val="0"/>
        <w:autoSpaceDN w:val="0"/>
        <w:adjustRightInd w:val="0"/>
        <w:rPr>
          <w:rFonts w:cs="Times New Roman"/>
          <w:sz w:val="22"/>
          <w:szCs w:val="22"/>
        </w:rPr>
      </w:pPr>
    </w:p>
    <w:p w14:paraId="7804B3D0" w14:textId="22220292" w:rsidR="00286BF3" w:rsidRPr="00AF1A9A" w:rsidRDefault="00002659" w:rsidP="00C2154B">
      <w:pPr>
        <w:widowControl w:val="0"/>
        <w:autoSpaceDE w:val="0"/>
        <w:autoSpaceDN w:val="0"/>
        <w:adjustRightInd w:val="0"/>
        <w:rPr>
          <w:rFonts w:cs="Times New Roman"/>
          <w:sz w:val="22"/>
          <w:szCs w:val="22"/>
        </w:rPr>
      </w:pPr>
      <w:r w:rsidRPr="00AF1A9A">
        <w:rPr>
          <w:rFonts w:cs="Times New Roman"/>
          <w:sz w:val="22"/>
          <w:szCs w:val="22"/>
        </w:rPr>
        <w:t xml:space="preserve">This is why </w:t>
      </w:r>
      <w:r w:rsidR="003D3993" w:rsidRPr="00AF1A9A">
        <w:rPr>
          <w:rFonts w:cs="Times New Roman"/>
          <w:sz w:val="22"/>
          <w:szCs w:val="22"/>
        </w:rPr>
        <w:t>Farm Aid supports GIPSA in its attempts to</w:t>
      </w:r>
      <w:r w:rsidRPr="00AF1A9A">
        <w:rPr>
          <w:rFonts w:cs="Times New Roman"/>
          <w:sz w:val="22"/>
          <w:szCs w:val="22"/>
        </w:rPr>
        <w:t xml:space="preserve"> move forward with protections </w:t>
      </w:r>
      <w:r w:rsidR="007D3536">
        <w:rPr>
          <w:rFonts w:cs="Times New Roman"/>
          <w:sz w:val="22"/>
          <w:szCs w:val="22"/>
        </w:rPr>
        <w:t>that farmers and ranchers</w:t>
      </w:r>
      <w:r w:rsidRPr="00AF1A9A">
        <w:rPr>
          <w:rFonts w:cs="Times New Roman"/>
          <w:sz w:val="22"/>
          <w:szCs w:val="22"/>
        </w:rPr>
        <w:t xml:space="preserve"> </w:t>
      </w:r>
      <w:r w:rsidR="007D3536">
        <w:rPr>
          <w:rFonts w:cs="Times New Roman"/>
          <w:sz w:val="22"/>
          <w:szCs w:val="22"/>
        </w:rPr>
        <w:t>have asked for over several decades</w:t>
      </w:r>
      <w:r w:rsidRPr="00AF1A9A">
        <w:rPr>
          <w:rFonts w:cs="Times New Roman"/>
          <w:sz w:val="22"/>
          <w:szCs w:val="22"/>
        </w:rPr>
        <w:t xml:space="preserve">. </w:t>
      </w:r>
      <w:r w:rsidR="00E17425" w:rsidRPr="00AF1A9A">
        <w:rPr>
          <w:rFonts w:cs="Times New Roman"/>
          <w:sz w:val="22"/>
          <w:szCs w:val="22"/>
        </w:rPr>
        <w:t xml:space="preserve">Moving forward and finalizing the Farmer Fair Practices Rules sends the clearest signal </w:t>
      </w:r>
      <w:r w:rsidR="0059754D" w:rsidRPr="00AF1A9A">
        <w:rPr>
          <w:rFonts w:cs="Times New Roman"/>
          <w:sz w:val="22"/>
          <w:szCs w:val="22"/>
        </w:rPr>
        <w:t xml:space="preserve">to farmers and ranchers </w:t>
      </w:r>
      <w:r w:rsidR="00E17425" w:rsidRPr="00AF1A9A">
        <w:rPr>
          <w:rFonts w:cs="Times New Roman"/>
          <w:sz w:val="22"/>
          <w:szCs w:val="22"/>
        </w:rPr>
        <w:t>that our</w:t>
      </w:r>
      <w:r w:rsidR="00D6626F" w:rsidRPr="00AF1A9A">
        <w:rPr>
          <w:rFonts w:cs="Times New Roman"/>
          <w:sz w:val="22"/>
          <w:szCs w:val="22"/>
        </w:rPr>
        <w:t xml:space="preserve"> government will</w:t>
      </w:r>
      <w:r w:rsidR="00E17425" w:rsidRPr="00AF1A9A">
        <w:rPr>
          <w:rFonts w:cs="Times New Roman"/>
          <w:sz w:val="22"/>
          <w:szCs w:val="22"/>
        </w:rPr>
        <w:t xml:space="preserve"> utilize its </w:t>
      </w:r>
      <w:r w:rsidR="00404D8C" w:rsidRPr="00AF1A9A">
        <w:rPr>
          <w:rFonts w:cs="Times New Roman"/>
          <w:sz w:val="22"/>
          <w:szCs w:val="22"/>
        </w:rPr>
        <w:t xml:space="preserve">crucial </w:t>
      </w:r>
      <w:r w:rsidR="00E17425" w:rsidRPr="00AF1A9A">
        <w:rPr>
          <w:rFonts w:cs="Times New Roman"/>
          <w:sz w:val="22"/>
          <w:szCs w:val="22"/>
        </w:rPr>
        <w:t xml:space="preserve">role in antitrust enforcement to </w:t>
      </w:r>
      <w:r w:rsidR="00D0081E" w:rsidRPr="00AF1A9A">
        <w:rPr>
          <w:rFonts w:cs="Times New Roman"/>
          <w:sz w:val="22"/>
          <w:szCs w:val="22"/>
        </w:rPr>
        <w:t xml:space="preserve">protect farmers from abuses and retaliation common in the industry and to </w:t>
      </w:r>
      <w:r w:rsidR="00E17425" w:rsidRPr="00AF1A9A">
        <w:rPr>
          <w:rFonts w:cs="Times New Roman"/>
          <w:sz w:val="22"/>
          <w:szCs w:val="22"/>
        </w:rPr>
        <w:t xml:space="preserve">establish a more </w:t>
      </w:r>
      <w:r w:rsidR="00D0081E" w:rsidRPr="00AF1A9A">
        <w:rPr>
          <w:rFonts w:cs="Times New Roman"/>
          <w:sz w:val="22"/>
          <w:szCs w:val="22"/>
        </w:rPr>
        <w:t xml:space="preserve">open, competitive and </w:t>
      </w:r>
      <w:r w:rsidR="00E17425" w:rsidRPr="00AF1A9A">
        <w:rPr>
          <w:rFonts w:cs="Times New Roman"/>
          <w:sz w:val="22"/>
          <w:szCs w:val="22"/>
        </w:rPr>
        <w:t xml:space="preserve">fair marketplace for farmers. </w:t>
      </w:r>
    </w:p>
    <w:p w14:paraId="7E3A9CD1" w14:textId="77777777" w:rsidR="003A3CA8" w:rsidRPr="00AF1A9A" w:rsidRDefault="003A3CA8" w:rsidP="00C2154B">
      <w:pPr>
        <w:widowControl w:val="0"/>
        <w:autoSpaceDE w:val="0"/>
        <w:autoSpaceDN w:val="0"/>
        <w:adjustRightInd w:val="0"/>
        <w:rPr>
          <w:rFonts w:cs="Times New Roman"/>
          <w:color w:val="000000"/>
          <w:sz w:val="22"/>
          <w:szCs w:val="22"/>
        </w:rPr>
      </w:pPr>
    </w:p>
    <w:p w14:paraId="299F02ED" w14:textId="6647A759" w:rsidR="003A3CA8" w:rsidRPr="00AF1A9A" w:rsidRDefault="00E17425" w:rsidP="00C2154B">
      <w:pPr>
        <w:widowControl w:val="0"/>
        <w:autoSpaceDE w:val="0"/>
        <w:autoSpaceDN w:val="0"/>
        <w:adjustRightInd w:val="0"/>
        <w:rPr>
          <w:rFonts w:cs="Times New Roman"/>
          <w:color w:val="000000"/>
          <w:sz w:val="22"/>
          <w:szCs w:val="22"/>
        </w:rPr>
      </w:pPr>
      <w:r w:rsidRPr="00AF1A9A">
        <w:rPr>
          <w:rFonts w:cs="Times New Roman"/>
          <w:color w:val="000000"/>
          <w:sz w:val="22"/>
          <w:szCs w:val="22"/>
        </w:rPr>
        <w:t>Thank you for considering our</w:t>
      </w:r>
      <w:r w:rsidR="003A3CA8" w:rsidRPr="00AF1A9A">
        <w:rPr>
          <w:rFonts w:cs="Times New Roman"/>
          <w:color w:val="000000"/>
          <w:sz w:val="22"/>
          <w:szCs w:val="22"/>
        </w:rPr>
        <w:t xml:space="preserve"> </w:t>
      </w:r>
      <w:r w:rsidR="00960FE2" w:rsidRPr="00AF1A9A">
        <w:rPr>
          <w:rFonts w:cs="Times New Roman"/>
          <w:color w:val="000000"/>
          <w:sz w:val="22"/>
          <w:szCs w:val="22"/>
        </w:rPr>
        <w:t xml:space="preserve">recommendations </w:t>
      </w:r>
      <w:r w:rsidR="003A3CA8" w:rsidRPr="00AF1A9A">
        <w:rPr>
          <w:rFonts w:cs="Times New Roman"/>
          <w:color w:val="000000"/>
          <w:sz w:val="22"/>
          <w:szCs w:val="22"/>
        </w:rPr>
        <w:t xml:space="preserve">on the </w:t>
      </w:r>
      <w:r w:rsidR="00960FE2" w:rsidRPr="00AF1A9A">
        <w:rPr>
          <w:rFonts w:cs="Times New Roman"/>
          <w:color w:val="000000"/>
          <w:sz w:val="22"/>
          <w:szCs w:val="22"/>
        </w:rPr>
        <w:t xml:space="preserve">Interim Final and the </w:t>
      </w:r>
      <w:r w:rsidR="003A3CA8" w:rsidRPr="00AF1A9A">
        <w:rPr>
          <w:rFonts w:cs="Times New Roman"/>
          <w:color w:val="000000"/>
          <w:sz w:val="22"/>
          <w:szCs w:val="22"/>
        </w:rPr>
        <w:t>Proposed Rule</w:t>
      </w:r>
      <w:r w:rsidR="00960FE2" w:rsidRPr="00AF1A9A">
        <w:rPr>
          <w:rFonts w:cs="Times New Roman"/>
          <w:color w:val="000000"/>
          <w:sz w:val="22"/>
          <w:szCs w:val="22"/>
        </w:rPr>
        <w:t>s</w:t>
      </w:r>
      <w:r w:rsidR="003A3CA8" w:rsidRPr="00AF1A9A">
        <w:rPr>
          <w:rFonts w:cs="Times New Roman"/>
          <w:color w:val="000000"/>
          <w:sz w:val="22"/>
          <w:szCs w:val="22"/>
        </w:rPr>
        <w:t>.</w:t>
      </w:r>
    </w:p>
    <w:p w14:paraId="54400175" w14:textId="77777777" w:rsidR="003A3CA8" w:rsidRPr="00AF1A9A" w:rsidRDefault="003A3CA8" w:rsidP="00C2154B">
      <w:pPr>
        <w:widowControl w:val="0"/>
        <w:autoSpaceDE w:val="0"/>
        <w:autoSpaceDN w:val="0"/>
        <w:adjustRightInd w:val="0"/>
        <w:rPr>
          <w:rFonts w:cs="Times New Roman"/>
          <w:color w:val="000000"/>
          <w:sz w:val="22"/>
          <w:szCs w:val="22"/>
        </w:rPr>
      </w:pPr>
    </w:p>
    <w:p w14:paraId="1F5F711D" w14:textId="0DE34001" w:rsidR="003A3CA8" w:rsidRPr="00AF1A9A" w:rsidRDefault="003A3CA8" w:rsidP="00E17425">
      <w:pPr>
        <w:widowControl w:val="0"/>
        <w:autoSpaceDE w:val="0"/>
        <w:autoSpaceDN w:val="0"/>
        <w:adjustRightInd w:val="0"/>
        <w:rPr>
          <w:rFonts w:cs="Times New Roman"/>
          <w:color w:val="000000"/>
          <w:sz w:val="22"/>
          <w:szCs w:val="22"/>
        </w:rPr>
      </w:pPr>
      <w:r w:rsidRPr="00AF1A9A">
        <w:rPr>
          <w:rFonts w:cs="Times New Roman"/>
          <w:color w:val="000000"/>
          <w:sz w:val="22"/>
          <w:szCs w:val="22"/>
        </w:rPr>
        <w:t>Sincerely,</w:t>
      </w:r>
    </w:p>
    <w:p w14:paraId="77B1FC12" w14:textId="77777777" w:rsidR="008F285B" w:rsidRPr="00AF1A9A" w:rsidRDefault="008F285B" w:rsidP="00C2154B">
      <w:pPr>
        <w:rPr>
          <w:rFonts w:cs="Times New Roman"/>
          <w:color w:val="000000"/>
          <w:sz w:val="22"/>
          <w:szCs w:val="22"/>
        </w:rPr>
      </w:pPr>
    </w:p>
    <w:p w14:paraId="63CD06EF" w14:textId="461795DA" w:rsidR="008721D9" w:rsidRPr="00AF1A9A" w:rsidRDefault="00076054" w:rsidP="00C2154B">
      <w:pPr>
        <w:rPr>
          <w:rFonts w:cs="Times New Roman"/>
          <w:color w:val="000000"/>
          <w:sz w:val="22"/>
          <w:szCs w:val="22"/>
        </w:rPr>
      </w:pPr>
      <w:r>
        <w:rPr>
          <w:rFonts w:cs="Times New Roman"/>
          <w:color w:val="000000"/>
          <w:sz w:val="22"/>
          <w:szCs w:val="22"/>
        </w:rPr>
        <w:t xml:space="preserve">Alicia </w:t>
      </w:r>
      <w:proofErr w:type="spellStart"/>
      <w:r>
        <w:rPr>
          <w:rFonts w:cs="Times New Roman"/>
          <w:color w:val="000000"/>
          <w:sz w:val="22"/>
          <w:szCs w:val="22"/>
        </w:rPr>
        <w:t>Harvie</w:t>
      </w:r>
      <w:proofErr w:type="spellEnd"/>
    </w:p>
    <w:p w14:paraId="22AD9DFD" w14:textId="52B20E7B" w:rsidR="00FA6192" w:rsidRPr="00AF1A9A" w:rsidRDefault="00076054" w:rsidP="00E17425">
      <w:pPr>
        <w:rPr>
          <w:rFonts w:cs="Times New Roman"/>
          <w:color w:val="000000"/>
          <w:sz w:val="22"/>
          <w:szCs w:val="22"/>
        </w:rPr>
      </w:pPr>
      <w:r>
        <w:rPr>
          <w:rFonts w:cs="Times New Roman"/>
          <w:color w:val="000000"/>
          <w:sz w:val="22"/>
          <w:szCs w:val="22"/>
        </w:rPr>
        <w:t>Advocacy &amp; Issues Director</w:t>
      </w:r>
      <w:r w:rsidR="00E17425" w:rsidRPr="00AF1A9A">
        <w:rPr>
          <w:rFonts w:cs="Times New Roman"/>
          <w:color w:val="000000"/>
          <w:sz w:val="22"/>
          <w:szCs w:val="22"/>
        </w:rPr>
        <w:t xml:space="preserve">, </w:t>
      </w:r>
      <w:r w:rsidR="003D3993" w:rsidRPr="00AF1A9A">
        <w:rPr>
          <w:rFonts w:cs="Times New Roman"/>
          <w:color w:val="000000"/>
          <w:sz w:val="22"/>
          <w:szCs w:val="22"/>
        </w:rPr>
        <w:t>Farm Aid</w:t>
      </w:r>
    </w:p>
    <w:p w14:paraId="11F2072B" w14:textId="09AEB446" w:rsidR="00855414" w:rsidRPr="00940987" w:rsidRDefault="00855414" w:rsidP="00FA6192">
      <w:pPr>
        <w:jc w:val="center"/>
        <w:rPr>
          <w:rFonts w:cs="Times New Roman"/>
          <w:b/>
        </w:rPr>
      </w:pPr>
      <w:r w:rsidRPr="00940987">
        <w:rPr>
          <w:rFonts w:cs="Times New Roman"/>
          <w:b/>
        </w:rPr>
        <w:lastRenderedPageBreak/>
        <w:t xml:space="preserve">Comments of </w:t>
      </w:r>
      <w:r w:rsidR="003D3993" w:rsidRPr="00940987">
        <w:rPr>
          <w:rFonts w:cs="Times New Roman"/>
          <w:b/>
        </w:rPr>
        <w:t>Farm Aid</w:t>
      </w:r>
    </w:p>
    <w:p w14:paraId="56E733FF" w14:textId="77777777" w:rsidR="00855414" w:rsidRPr="00AF1A9A" w:rsidRDefault="00855414" w:rsidP="00C2154B">
      <w:pPr>
        <w:rPr>
          <w:rFonts w:cs="Times New Roman"/>
          <w:color w:val="000000"/>
        </w:rPr>
      </w:pPr>
    </w:p>
    <w:p w14:paraId="0B74B778" w14:textId="7FFD0A36" w:rsidR="000441C9" w:rsidRPr="00AF1A9A" w:rsidRDefault="000441C9" w:rsidP="00C2154B">
      <w:pPr>
        <w:rPr>
          <w:rFonts w:cs="Times New Roman"/>
          <w:color w:val="000000"/>
        </w:rPr>
      </w:pPr>
      <w:r w:rsidRPr="00AF1A9A">
        <w:rPr>
          <w:rFonts w:cs="Times New Roman"/>
          <w:color w:val="000000"/>
        </w:rPr>
        <w:t>This document en</w:t>
      </w:r>
      <w:r w:rsidR="009B5334" w:rsidRPr="00AF1A9A">
        <w:rPr>
          <w:rFonts w:cs="Times New Roman"/>
          <w:color w:val="000000"/>
        </w:rPr>
        <w:t>compasses</w:t>
      </w:r>
      <w:r w:rsidR="005B23F7" w:rsidRPr="00AF1A9A">
        <w:rPr>
          <w:rFonts w:cs="Times New Roman"/>
          <w:color w:val="000000"/>
        </w:rPr>
        <w:t xml:space="preserve"> </w:t>
      </w:r>
      <w:r w:rsidR="003D3993" w:rsidRPr="00AF1A9A">
        <w:rPr>
          <w:rFonts w:cs="Times New Roman"/>
          <w:color w:val="000000"/>
        </w:rPr>
        <w:t>Farm Aid’s</w:t>
      </w:r>
      <w:r w:rsidR="009B5334" w:rsidRPr="00AF1A9A">
        <w:rPr>
          <w:rFonts w:cs="Times New Roman"/>
          <w:color w:val="000000"/>
        </w:rPr>
        <w:t xml:space="preserve"> comments for Interim Final Rule on the</w:t>
      </w:r>
      <w:r w:rsidRPr="00AF1A9A">
        <w:rPr>
          <w:rFonts w:cs="Times New Roman"/>
          <w:color w:val="000000"/>
        </w:rPr>
        <w:t xml:space="preserve"> Scope of Sections 202(a) and (b) of the Packers and Stockyard Act </w:t>
      </w:r>
      <w:hyperlink r:id="rId13" w:history="1">
        <w:r w:rsidRPr="00AF1A9A">
          <w:rPr>
            <w:rStyle w:val="Hyperlink"/>
            <w:rFonts w:eastAsia="Times New Roman" w:cs="Times New Roman"/>
          </w:rPr>
          <w:t>81 FR 92566</w:t>
        </w:r>
      </w:hyperlink>
      <w:r w:rsidRPr="00AF1A9A">
        <w:rPr>
          <w:rFonts w:eastAsia="Times New Roman" w:cs="Times New Roman"/>
        </w:rPr>
        <w:t xml:space="preserve">, the proposed rule on Poultry Grower Ranking System </w:t>
      </w:r>
      <w:hyperlink r:id="rId14" w:history="1">
        <w:r w:rsidRPr="00AF1A9A">
          <w:rPr>
            <w:rStyle w:val="Hyperlink"/>
            <w:rFonts w:eastAsia="Times New Roman" w:cs="Times New Roman"/>
          </w:rPr>
          <w:t>81 FR 92723</w:t>
        </w:r>
      </w:hyperlink>
      <w:r w:rsidRPr="00AF1A9A">
        <w:rPr>
          <w:rFonts w:eastAsia="Times New Roman" w:cs="Times New Roman"/>
        </w:rPr>
        <w:t>, and the proposed rule on Unfair Practices and</w:t>
      </w:r>
      <w:r w:rsidR="009B5334" w:rsidRPr="00AF1A9A">
        <w:rPr>
          <w:rFonts w:eastAsia="Times New Roman" w:cs="Times New Roman"/>
        </w:rPr>
        <w:t xml:space="preserve"> Undue Preferences in violation</w:t>
      </w:r>
      <w:r w:rsidRPr="00AF1A9A">
        <w:rPr>
          <w:rFonts w:eastAsia="Times New Roman" w:cs="Times New Roman"/>
        </w:rPr>
        <w:t xml:space="preserve"> of the Packers and Stockyards Act </w:t>
      </w:r>
      <w:hyperlink r:id="rId15" w:history="1">
        <w:r w:rsidR="0088216A" w:rsidRPr="00AF1A9A">
          <w:rPr>
            <w:rStyle w:val="Hyperlink"/>
            <w:rFonts w:cs="Times New Roman"/>
          </w:rPr>
          <w:t>81 FR 92703</w:t>
        </w:r>
      </w:hyperlink>
      <w:r w:rsidR="00D0081E" w:rsidRPr="00AF1A9A">
        <w:rPr>
          <w:rFonts w:cs="Times New Roman"/>
          <w:color w:val="000000"/>
        </w:rPr>
        <w:t xml:space="preserve">, </w:t>
      </w:r>
      <w:r w:rsidRPr="00AF1A9A">
        <w:rPr>
          <w:rFonts w:eastAsia="Times New Roman" w:cs="Times New Roman"/>
        </w:rPr>
        <w:t xml:space="preserve">all published on </w:t>
      </w:r>
      <w:r w:rsidRPr="00AF1A9A">
        <w:rPr>
          <w:rFonts w:cs="Times New Roman"/>
          <w:color w:val="000000"/>
        </w:rPr>
        <w:t>December 20, 2016.</w:t>
      </w:r>
    </w:p>
    <w:p w14:paraId="17AF20B5" w14:textId="77777777" w:rsidR="000441C9" w:rsidRPr="00AF1A9A" w:rsidRDefault="000441C9" w:rsidP="00C2154B">
      <w:pPr>
        <w:rPr>
          <w:rFonts w:cs="Times New Roman"/>
          <w:color w:val="000000"/>
        </w:rPr>
      </w:pPr>
    </w:p>
    <w:p w14:paraId="42C9D63C" w14:textId="2D82ED74" w:rsidR="00BA1645" w:rsidRPr="00AF1A9A" w:rsidRDefault="00D0081E" w:rsidP="00C2154B">
      <w:pPr>
        <w:widowControl w:val="0"/>
        <w:autoSpaceDE w:val="0"/>
        <w:autoSpaceDN w:val="0"/>
        <w:adjustRightInd w:val="0"/>
        <w:rPr>
          <w:rFonts w:cs="Times New Roman"/>
          <w:color w:val="000000"/>
        </w:rPr>
      </w:pPr>
      <w:r w:rsidRPr="00AF1A9A">
        <w:rPr>
          <w:rFonts w:cs="Times New Roman"/>
          <w:color w:val="000000"/>
        </w:rPr>
        <w:t>Farm Aid</w:t>
      </w:r>
      <w:r w:rsidR="00BA1645" w:rsidRPr="00AF1A9A">
        <w:rPr>
          <w:rFonts w:cs="Times New Roman"/>
          <w:color w:val="000000"/>
        </w:rPr>
        <w:t xml:space="preserve"> supports USDA finaliz</w:t>
      </w:r>
      <w:r w:rsidR="009B5334" w:rsidRPr="00AF1A9A">
        <w:rPr>
          <w:rFonts w:cs="Times New Roman"/>
          <w:color w:val="000000"/>
        </w:rPr>
        <w:t>ing the Interim Final Rule</w:t>
      </w:r>
      <w:r w:rsidR="0080241D" w:rsidRPr="00AF1A9A">
        <w:rPr>
          <w:rFonts w:cs="Times New Roman"/>
          <w:color w:val="000000"/>
        </w:rPr>
        <w:t>.  We also support</w:t>
      </w:r>
      <w:r w:rsidR="009B5334" w:rsidRPr="00AF1A9A">
        <w:rPr>
          <w:rFonts w:cs="Times New Roman"/>
          <w:color w:val="000000"/>
        </w:rPr>
        <w:t xml:space="preserve"> finalizing both proposed rules</w:t>
      </w:r>
      <w:r w:rsidR="006F57ED" w:rsidRPr="00AF1A9A">
        <w:rPr>
          <w:rFonts w:cs="Times New Roman"/>
          <w:color w:val="000000"/>
        </w:rPr>
        <w:t>,</w:t>
      </w:r>
      <w:r w:rsidR="009B5334" w:rsidRPr="00AF1A9A">
        <w:rPr>
          <w:rFonts w:cs="Times New Roman"/>
          <w:color w:val="000000"/>
        </w:rPr>
        <w:t xml:space="preserve"> with improvements </w:t>
      </w:r>
      <w:r w:rsidR="006F57ED" w:rsidRPr="00AF1A9A">
        <w:rPr>
          <w:rFonts w:cs="Times New Roman"/>
          <w:color w:val="000000"/>
        </w:rPr>
        <w:t>as indicated in Section II and III below</w:t>
      </w:r>
      <w:r w:rsidR="009B5334" w:rsidRPr="00AF1A9A">
        <w:rPr>
          <w:rFonts w:cs="Times New Roman"/>
          <w:color w:val="000000"/>
        </w:rPr>
        <w:t>.</w:t>
      </w:r>
    </w:p>
    <w:p w14:paraId="52932EC5" w14:textId="77777777" w:rsidR="00C2154B" w:rsidRDefault="00C2154B" w:rsidP="00C2154B">
      <w:pPr>
        <w:widowControl w:val="0"/>
        <w:autoSpaceDE w:val="0"/>
        <w:autoSpaceDN w:val="0"/>
        <w:adjustRightInd w:val="0"/>
        <w:rPr>
          <w:rFonts w:cs="Times New Roman"/>
          <w:color w:val="000000"/>
        </w:rPr>
      </w:pPr>
    </w:p>
    <w:p w14:paraId="5396198C" w14:textId="77777777" w:rsidR="00EF6459" w:rsidRPr="00AF1A9A" w:rsidRDefault="00EF6459" w:rsidP="00C2154B">
      <w:pPr>
        <w:widowControl w:val="0"/>
        <w:autoSpaceDE w:val="0"/>
        <w:autoSpaceDN w:val="0"/>
        <w:adjustRightInd w:val="0"/>
        <w:rPr>
          <w:rFonts w:cs="Times New Roman"/>
          <w:color w:val="000000"/>
        </w:rPr>
      </w:pPr>
    </w:p>
    <w:p w14:paraId="4D12CC81" w14:textId="77777777" w:rsidR="00EF6459" w:rsidRPr="00EF6459" w:rsidRDefault="00AD7703" w:rsidP="00EF6459">
      <w:pPr>
        <w:pStyle w:val="Heading1"/>
        <w:spacing w:before="0" w:after="0"/>
        <w:rPr>
          <w:rFonts w:ascii="Times New Roman" w:eastAsia="Times New Roman" w:hAnsi="Times New Roman" w:cs="Times New Roman"/>
          <w:szCs w:val="24"/>
        </w:rPr>
      </w:pPr>
      <w:r w:rsidRPr="00AF1A9A">
        <w:rPr>
          <w:rFonts w:ascii="Times New Roman" w:eastAsia="Times New Roman" w:hAnsi="Times New Roman" w:cs="Times New Roman"/>
          <w:szCs w:val="24"/>
        </w:rPr>
        <w:t>Interim Final Rule</w:t>
      </w:r>
      <w:r w:rsidR="007D1ABD" w:rsidRPr="00AF1A9A">
        <w:rPr>
          <w:rFonts w:ascii="Times New Roman" w:eastAsia="Times New Roman" w:hAnsi="Times New Roman" w:cs="Times New Roman"/>
          <w:szCs w:val="24"/>
        </w:rPr>
        <w:t xml:space="preserve"> on the Scope of Sections 202(a) and (b) of the PSA</w:t>
      </w:r>
      <w:r w:rsidR="005551AC">
        <w:rPr>
          <w:rFonts w:ascii="Times New Roman" w:eastAsia="Times New Roman" w:hAnsi="Times New Roman" w:cs="Times New Roman"/>
          <w:szCs w:val="24"/>
        </w:rPr>
        <w:t xml:space="preserve">. </w:t>
      </w:r>
      <w:r w:rsidR="005551AC" w:rsidRPr="005551AC">
        <w:rPr>
          <w:rFonts w:ascii="Times New Roman" w:hAnsi="Times New Roman" w:cs="Times New Roman"/>
          <w:b w:val="0"/>
          <w:i/>
          <w:szCs w:val="24"/>
        </w:rPr>
        <w:t xml:space="preserve">Federal </w:t>
      </w:r>
    </w:p>
    <w:p w14:paraId="038C4F68" w14:textId="653C5DA8" w:rsidR="002B4D66" w:rsidRPr="00EF6459" w:rsidRDefault="005551AC" w:rsidP="00EF6459">
      <w:pPr>
        <w:pStyle w:val="Heading1"/>
        <w:numPr>
          <w:ilvl w:val="0"/>
          <w:numId w:val="0"/>
        </w:numPr>
        <w:spacing w:before="0" w:after="0"/>
        <w:ind w:firstLine="720"/>
        <w:rPr>
          <w:rFonts w:ascii="Times New Roman" w:eastAsia="Times New Roman" w:hAnsi="Times New Roman" w:cs="Times New Roman"/>
          <w:b w:val="0"/>
          <w:szCs w:val="24"/>
        </w:rPr>
      </w:pPr>
      <w:r w:rsidRPr="00EF6459">
        <w:rPr>
          <w:rFonts w:ascii="Times New Roman" w:hAnsi="Times New Roman" w:cs="Times New Roman"/>
          <w:b w:val="0"/>
          <w:i/>
        </w:rPr>
        <w:t>Register</w:t>
      </w:r>
      <w:r w:rsidRPr="00EF6459">
        <w:rPr>
          <w:rFonts w:ascii="Times New Roman" w:hAnsi="Times New Roman" w:cs="Times New Roman"/>
          <w:b w:val="0"/>
        </w:rPr>
        <w:t>, December 20, 2016, pages 92566-92594</w:t>
      </w:r>
    </w:p>
    <w:p w14:paraId="4C59C4A2" w14:textId="77777777" w:rsidR="00BB112E" w:rsidRPr="00AF1A9A" w:rsidRDefault="00BB112E" w:rsidP="00C2154B">
      <w:pPr>
        <w:rPr>
          <w:rFonts w:cs="Times New Roman"/>
        </w:rPr>
      </w:pPr>
    </w:p>
    <w:p w14:paraId="1F30CF4C" w14:textId="13D21016" w:rsidR="00A01C40" w:rsidRPr="00AF1A9A" w:rsidRDefault="00B17664" w:rsidP="00B17664">
      <w:pPr>
        <w:rPr>
          <w:rStyle w:val="st"/>
          <w:rFonts w:eastAsia="Times New Roman" w:cs="Times New Roman"/>
        </w:rPr>
      </w:pPr>
      <w:r w:rsidRPr="00AF1A9A">
        <w:rPr>
          <w:rFonts w:cs="Times New Roman"/>
          <w:b/>
        </w:rPr>
        <w:t xml:space="preserve">USDA Authority: </w:t>
      </w:r>
      <w:r w:rsidR="0059754D" w:rsidRPr="00AF1A9A">
        <w:rPr>
          <w:rFonts w:cs="Times New Roman"/>
        </w:rPr>
        <w:t xml:space="preserve">The Interim Final Rule sits squarely within the authority granted to the USDA by the Packers &amp; Stockyards Act </w:t>
      </w:r>
      <w:r w:rsidR="0059754D" w:rsidRPr="00AF1A9A">
        <w:rPr>
          <w:rStyle w:val="st"/>
          <w:rFonts w:eastAsia="Times New Roman" w:cs="Times New Roman"/>
        </w:rPr>
        <w:t xml:space="preserve">(7 </w:t>
      </w:r>
      <w:r w:rsidR="0059754D" w:rsidRPr="00AF1A9A">
        <w:rPr>
          <w:rStyle w:val="Emphasis"/>
          <w:rFonts w:eastAsia="Times New Roman" w:cs="Times New Roman"/>
          <w:i w:val="0"/>
        </w:rPr>
        <w:t>U.S.C.</w:t>
      </w:r>
      <w:r w:rsidR="0059754D" w:rsidRPr="00AF1A9A">
        <w:rPr>
          <w:rStyle w:val="st"/>
          <w:rFonts w:eastAsia="Times New Roman" w:cs="Times New Roman"/>
        </w:rPr>
        <w:t xml:space="preserve"> §§ 181-231). Section 407 of the PSA provides that the Secretary of Agriculture may “…make such rules, regulations, and orders as may be necessary to carry out the provisions of this Act.” </w:t>
      </w:r>
      <w:r w:rsidR="00A01C40" w:rsidRPr="00AF1A9A">
        <w:rPr>
          <w:rStyle w:val="st"/>
          <w:rFonts w:eastAsia="Times New Roman" w:cs="Times New Roman"/>
        </w:rPr>
        <w:t>Hence, the Interim Final Rule</w:t>
      </w:r>
      <w:r w:rsidR="007D1ABD" w:rsidRPr="00AF1A9A">
        <w:rPr>
          <w:rStyle w:val="st"/>
          <w:rFonts w:eastAsia="Times New Roman" w:cs="Times New Roman"/>
        </w:rPr>
        <w:t xml:space="preserve"> is appropriate to create</w:t>
      </w:r>
      <w:r w:rsidR="00A01C40" w:rsidRPr="00AF1A9A">
        <w:rPr>
          <w:rStyle w:val="st"/>
          <w:rFonts w:eastAsia="Times New Roman" w:cs="Times New Roman"/>
        </w:rPr>
        <w:t xml:space="preserve"> regulatory clarification of several terms in the provisions of the PSA </w:t>
      </w:r>
      <w:r w:rsidR="00D74987" w:rsidRPr="00AF1A9A">
        <w:rPr>
          <w:rStyle w:val="st"/>
          <w:rFonts w:eastAsia="Times New Roman" w:cs="Times New Roman"/>
        </w:rPr>
        <w:t xml:space="preserve">and to interpret the law’s intent. </w:t>
      </w:r>
    </w:p>
    <w:p w14:paraId="60AF6E01" w14:textId="77777777" w:rsidR="00FC0E49" w:rsidRPr="00AF1A9A" w:rsidRDefault="00FC0E49" w:rsidP="00C2154B">
      <w:pPr>
        <w:rPr>
          <w:rStyle w:val="st"/>
          <w:rFonts w:eastAsia="Times New Roman" w:cs="Times New Roman"/>
        </w:rPr>
      </w:pPr>
    </w:p>
    <w:p w14:paraId="16BA78B8" w14:textId="31339354" w:rsidR="00FC0E49" w:rsidRPr="00AF1A9A" w:rsidRDefault="008F285B" w:rsidP="00C2154B">
      <w:pPr>
        <w:rPr>
          <w:rStyle w:val="st"/>
          <w:rFonts w:eastAsia="Times New Roman" w:cs="Times New Roman"/>
        </w:rPr>
      </w:pPr>
      <w:r w:rsidRPr="00AF1A9A">
        <w:rPr>
          <w:rFonts w:eastAsia="Times New Roman" w:cs="Times New Roman"/>
          <w:b/>
        </w:rPr>
        <w:t xml:space="preserve">Intent of the law does not require competitive injury: </w:t>
      </w:r>
      <w:r w:rsidR="00FC0E49" w:rsidRPr="00AF1A9A">
        <w:rPr>
          <w:rStyle w:val="st"/>
          <w:rFonts w:eastAsia="Times New Roman" w:cs="Times New Roman"/>
        </w:rPr>
        <w:t xml:space="preserve">The sections addressed by this rule state plainly that: </w:t>
      </w:r>
    </w:p>
    <w:p w14:paraId="0AB5D88E" w14:textId="77777777" w:rsidR="00FC0E49" w:rsidRPr="00940987" w:rsidRDefault="00FC0E49" w:rsidP="00C2154B">
      <w:pPr>
        <w:rPr>
          <w:rStyle w:val="st"/>
          <w:rFonts w:eastAsia="Times New Roman" w:cs="Times New Roman"/>
          <w:sz w:val="20"/>
          <w:szCs w:val="20"/>
        </w:rPr>
      </w:pPr>
    </w:p>
    <w:p w14:paraId="51C2CBAD" w14:textId="7BB0031D" w:rsidR="00FC0E49" w:rsidRPr="00AF1A9A" w:rsidRDefault="00FC0E49" w:rsidP="008F285B">
      <w:pPr>
        <w:ind w:left="180"/>
        <w:rPr>
          <w:rStyle w:val="st"/>
          <w:rFonts w:eastAsia="Times New Roman" w:cs="Times New Roman"/>
          <w:i/>
        </w:rPr>
      </w:pPr>
      <w:r w:rsidRPr="00AF1A9A">
        <w:rPr>
          <w:rStyle w:val="st"/>
          <w:rFonts w:eastAsia="Times New Roman" w:cs="Times New Roman"/>
          <w:i/>
        </w:rPr>
        <w:t xml:space="preserve">Section 202: It shall be unlawful for any packer or swine contractor with respect to livestock, meats, meat food productions, or livestock products in unmanufactured form, or for any live poultry dealer with respect to live poultry to: </w:t>
      </w:r>
    </w:p>
    <w:p w14:paraId="2A745FB4" w14:textId="77777777" w:rsidR="00FC0E49" w:rsidRPr="00940987" w:rsidRDefault="00FC0E49" w:rsidP="00FC0E49">
      <w:pPr>
        <w:ind w:left="360"/>
        <w:rPr>
          <w:rStyle w:val="st"/>
          <w:rFonts w:eastAsia="Times New Roman" w:cs="Times New Roman"/>
          <w:i/>
          <w:sz w:val="20"/>
          <w:szCs w:val="20"/>
        </w:rPr>
      </w:pPr>
    </w:p>
    <w:p w14:paraId="3021063B" w14:textId="4D885315" w:rsidR="00FC0E49" w:rsidRPr="00AF1A9A" w:rsidRDefault="00FC0E49" w:rsidP="008F285B">
      <w:pPr>
        <w:ind w:left="540"/>
        <w:rPr>
          <w:rStyle w:val="st"/>
          <w:rFonts w:eastAsia="Times New Roman" w:cs="Times New Roman"/>
          <w:i/>
        </w:rPr>
      </w:pPr>
      <w:r w:rsidRPr="00AF1A9A">
        <w:rPr>
          <w:rStyle w:val="st"/>
          <w:rFonts w:eastAsia="Times New Roman" w:cs="Times New Roman"/>
          <w:i/>
        </w:rPr>
        <w:t>(a) Engage in the use of any unfair, unjustly discriminatory, or deceptive practice or device, or</w:t>
      </w:r>
    </w:p>
    <w:p w14:paraId="5F057834" w14:textId="77777777" w:rsidR="00FC0E49" w:rsidRPr="00940987" w:rsidRDefault="00FC0E49" w:rsidP="00D6626F">
      <w:pPr>
        <w:ind w:left="720"/>
        <w:rPr>
          <w:rStyle w:val="st"/>
          <w:rFonts w:eastAsia="Times New Roman" w:cs="Times New Roman"/>
          <w:i/>
          <w:sz w:val="20"/>
          <w:szCs w:val="20"/>
        </w:rPr>
      </w:pPr>
    </w:p>
    <w:p w14:paraId="0291A791" w14:textId="01E82C8B" w:rsidR="00FC0E49" w:rsidRPr="00AF1A9A" w:rsidRDefault="00FC0E49" w:rsidP="008F285B">
      <w:pPr>
        <w:ind w:left="540"/>
        <w:rPr>
          <w:rStyle w:val="st"/>
          <w:rFonts w:eastAsia="Times New Roman" w:cs="Times New Roman"/>
          <w:i/>
        </w:rPr>
      </w:pPr>
      <w:r w:rsidRPr="00AF1A9A">
        <w:rPr>
          <w:rStyle w:val="st"/>
          <w:rFonts w:eastAsia="Times New Roman" w:cs="Times New Roman"/>
          <w:i/>
        </w:rPr>
        <w:t xml:space="preserve">(b) Make or give any undue or unreasonable preference or advantage to any particular person or locality in any respect, or subject any particular person or locality to any undue or unreasonable prejudice or disadvantage in any respect. </w:t>
      </w:r>
    </w:p>
    <w:p w14:paraId="253BFAC8" w14:textId="77777777" w:rsidR="00C92A38" w:rsidRPr="00AF1A9A" w:rsidRDefault="00C92A38" w:rsidP="00C2154B">
      <w:pPr>
        <w:rPr>
          <w:rFonts w:cs="Times New Roman"/>
        </w:rPr>
      </w:pPr>
    </w:p>
    <w:p w14:paraId="5A137761" w14:textId="100BD694" w:rsidR="00045602" w:rsidRPr="00AF1A9A" w:rsidRDefault="00782C89" w:rsidP="00C2154B">
      <w:pPr>
        <w:rPr>
          <w:rFonts w:eastAsia="Times New Roman" w:cs="Times New Roman"/>
        </w:rPr>
      </w:pPr>
      <w:r w:rsidRPr="00AF1A9A">
        <w:rPr>
          <w:rFonts w:eastAsia="Times New Roman" w:cs="Times New Roman"/>
        </w:rPr>
        <w:t xml:space="preserve">The Interim Final Rule confirms that a violation of the PSA (unfair practice or undue preference) does not require a finding that the action adversely affects </w:t>
      </w:r>
      <w:r w:rsidR="00FC0E49" w:rsidRPr="00AF1A9A">
        <w:rPr>
          <w:rFonts w:eastAsia="Times New Roman" w:cs="Times New Roman"/>
        </w:rPr>
        <w:t xml:space="preserve">industry-wide </w:t>
      </w:r>
      <w:r w:rsidRPr="00AF1A9A">
        <w:rPr>
          <w:rFonts w:eastAsia="Times New Roman" w:cs="Times New Roman"/>
        </w:rPr>
        <w:t>competition or has the likelihood to</w:t>
      </w:r>
      <w:r w:rsidR="00FC0E49" w:rsidRPr="00AF1A9A">
        <w:rPr>
          <w:rFonts w:eastAsia="Times New Roman" w:cs="Times New Roman"/>
        </w:rPr>
        <w:t xml:space="preserve"> adversely affect competition. </w:t>
      </w:r>
    </w:p>
    <w:p w14:paraId="68593A18" w14:textId="77777777" w:rsidR="00045602" w:rsidRPr="00AF1A9A" w:rsidRDefault="00045602" w:rsidP="00C2154B">
      <w:pPr>
        <w:rPr>
          <w:rFonts w:eastAsia="Times New Roman" w:cs="Times New Roman"/>
        </w:rPr>
      </w:pPr>
    </w:p>
    <w:p w14:paraId="7D8404A7" w14:textId="37D7AECA" w:rsidR="001C1061" w:rsidRPr="00AF1A9A" w:rsidRDefault="00FC0E49" w:rsidP="00C2154B">
      <w:pPr>
        <w:rPr>
          <w:rFonts w:eastAsia="Times New Roman" w:cs="Times New Roman"/>
        </w:rPr>
      </w:pPr>
      <w:r w:rsidRPr="00AF1A9A">
        <w:rPr>
          <w:rFonts w:eastAsia="Times New Roman" w:cs="Times New Roman"/>
        </w:rPr>
        <w:t xml:space="preserve">In fact, a clear intent of the PSA was to address the harms that </w:t>
      </w:r>
      <w:r w:rsidRPr="00AF1A9A">
        <w:rPr>
          <w:rFonts w:eastAsia="Times New Roman" w:cs="Times New Roman"/>
          <w:i/>
        </w:rPr>
        <w:t xml:space="preserve">individual </w:t>
      </w:r>
      <w:r w:rsidRPr="00AF1A9A">
        <w:rPr>
          <w:rFonts w:eastAsia="Times New Roman" w:cs="Times New Roman"/>
        </w:rPr>
        <w:t xml:space="preserve">farmers might experience in their dealings with meat packers, which were not well addressed by the Sherman </w:t>
      </w:r>
      <w:r w:rsidR="001C1061" w:rsidRPr="00AF1A9A">
        <w:rPr>
          <w:rFonts w:eastAsia="Times New Roman" w:cs="Times New Roman"/>
        </w:rPr>
        <w:t xml:space="preserve">Antitrust Act of 1890, the Federal Trade Commission Act of 1914 and the Clayton Antitrust Act of 1914. These acts more broadly address anticompetitive behavior and issues of mergers and monopoly in the marketplace. While later sections of the PSA also address classic antitrust questions within meat, swine, livestock and poultry industries, it is clear that </w:t>
      </w:r>
      <w:r w:rsidR="00782C89" w:rsidRPr="00AF1A9A">
        <w:rPr>
          <w:rFonts w:eastAsia="Times New Roman" w:cs="Times New Roman"/>
        </w:rPr>
        <w:t xml:space="preserve">Sections 202(a) and 202(b) </w:t>
      </w:r>
      <w:r w:rsidR="001C1061" w:rsidRPr="00AF1A9A">
        <w:rPr>
          <w:rFonts w:eastAsia="Times New Roman" w:cs="Times New Roman"/>
        </w:rPr>
        <w:t>are meant to remedy the harms against individuals (e.g. “particular person”)</w:t>
      </w:r>
      <w:r w:rsidR="00782C89" w:rsidRPr="00AF1A9A">
        <w:rPr>
          <w:rFonts w:eastAsia="Times New Roman" w:cs="Times New Roman"/>
        </w:rPr>
        <w:t xml:space="preserve"> </w:t>
      </w:r>
      <w:r w:rsidR="001C1061" w:rsidRPr="00AF1A9A">
        <w:rPr>
          <w:rFonts w:eastAsia="Times New Roman" w:cs="Times New Roman"/>
        </w:rPr>
        <w:t xml:space="preserve">committed by meatpackers. </w:t>
      </w:r>
    </w:p>
    <w:p w14:paraId="1B0D9F51" w14:textId="77777777" w:rsidR="001C1061" w:rsidRPr="00AF1A9A" w:rsidRDefault="001C1061" w:rsidP="00C2154B">
      <w:pPr>
        <w:rPr>
          <w:rFonts w:eastAsia="Times New Roman" w:cs="Times New Roman"/>
        </w:rPr>
      </w:pPr>
    </w:p>
    <w:p w14:paraId="2C0AD629" w14:textId="79F343E5" w:rsidR="00045602" w:rsidRPr="00AF1A9A" w:rsidRDefault="00045602" w:rsidP="00045602">
      <w:pPr>
        <w:widowControl w:val="0"/>
        <w:autoSpaceDE w:val="0"/>
        <w:autoSpaceDN w:val="0"/>
        <w:adjustRightInd w:val="0"/>
        <w:rPr>
          <w:rFonts w:cs="Times New Roman"/>
        </w:rPr>
      </w:pPr>
      <w:r w:rsidRPr="00AF1A9A">
        <w:rPr>
          <w:rFonts w:cs="Times New Roman"/>
        </w:rPr>
        <w:t>USDA has consistently held that each clause in Secti</w:t>
      </w:r>
      <w:r w:rsidR="008B43C2" w:rsidRPr="00AF1A9A">
        <w:rPr>
          <w:rFonts w:cs="Times New Roman"/>
        </w:rPr>
        <w:t xml:space="preserve">on 202 is to be read separately </w:t>
      </w:r>
      <w:r w:rsidRPr="00AF1A9A">
        <w:rPr>
          <w:rFonts w:cs="Times New Roman"/>
        </w:rPr>
        <w:t>and that clauses (a) and (b) do not require that farmers and ranchers must make a sh</w:t>
      </w:r>
      <w:r w:rsidR="005E05FF" w:rsidRPr="00AF1A9A">
        <w:rPr>
          <w:rFonts w:cs="Times New Roman"/>
        </w:rPr>
        <w:t xml:space="preserve">owing of a competitive injury. </w:t>
      </w:r>
      <w:r w:rsidR="00657B59" w:rsidRPr="00AF1A9A">
        <w:rPr>
          <w:rFonts w:cs="Times New Roman"/>
        </w:rPr>
        <w:t xml:space="preserve">USDA’s interpretation is buttressed by the fact that each clause in Section 202 </w:t>
      </w:r>
      <w:r w:rsidR="00657B59" w:rsidRPr="00AF1A9A">
        <w:rPr>
          <w:rFonts w:cs="Times New Roman"/>
          <w:i/>
        </w:rPr>
        <w:t>(a)–(g)</w:t>
      </w:r>
      <w:r w:rsidR="00657B59" w:rsidRPr="00AF1A9A">
        <w:rPr>
          <w:rFonts w:cs="Times New Roman"/>
        </w:rPr>
        <w:t xml:space="preserve"> is separated using the word “or.” </w:t>
      </w:r>
      <w:r w:rsidRPr="00AF1A9A">
        <w:rPr>
          <w:rFonts w:cs="Times New Roman"/>
        </w:rPr>
        <w:t>But the agency has failed until now to promulgate regulation</w:t>
      </w:r>
      <w:r w:rsidR="005E05FF" w:rsidRPr="00AF1A9A">
        <w:rPr>
          <w:rFonts w:cs="Times New Roman"/>
        </w:rPr>
        <w:t>s supporting its position.</w:t>
      </w:r>
      <w:r w:rsidRPr="00AF1A9A">
        <w:rPr>
          <w:rFonts w:cs="Times New Roman"/>
        </w:rPr>
        <w:t xml:space="preserve"> The consequences of its </w:t>
      </w:r>
      <w:r w:rsidR="005E05FF" w:rsidRPr="00AF1A9A">
        <w:rPr>
          <w:rFonts w:cs="Times New Roman"/>
        </w:rPr>
        <w:t xml:space="preserve">historic </w:t>
      </w:r>
      <w:r w:rsidRPr="00AF1A9A">
        <w:rPr>
          <w:rFonts w:cs="Times New Roman"/>
        </w:rPr>
        <w:t xml:space="preserve">inaction have been dramatic. </w:t>
      </w:r>
    </w:p>
    <w:p w14:paraId="7D861508" w14:textId="77777777" w:rsidR="00045602" w:rsidRPr="00AF1A9A" w:rsidRDefault="00045602" w:rsidP="00045602">
      <w:pPr>
        <w:widowControl w:val="0"/>
        <w:autoSpaceDE w:val="0"/>
        <w:autoSpaceDN w:val="0"/>
        <w:adjustRightInd w:val="0"/>
        <w:rPr>
          <w:rFonts w:cs="Times New Roman"/>
        </w:rPr>
      </w:pPr>
    </w:p>
    <w:p w14:paraId="1BE1CAE5" w14:textId="3FBD6B6A" w:rsidR="00045602" w:rsidRPr="00AF1A9A" w:rsidRDefault="00045602" w:rsidP="00045602">
      <w:pPr>
        <w:rPr>
          <w:rFonts w:cs="Times New Roman"/>
        </w:rPr>
      </w:pPr>
      <w:r w:rsidRPr="00AF1A9A">
        <w:rPr>
          <w:rFonts w:cs="Times New Roman"/>
        </w:rPr>
        <w:t xml:space="preserve">For example, in recent years, a few activist federal courts of appeals have ruled </w:t>
      </w:r>
      <w:r w:rsidRPr="00AF1A9A">
        <w:rPr>
          <w:rFonts w:eastAsia="Times New Roman" w:cs="Times New Roman"/>
        </w:rPr>
        <w:t xml:space="preserve">– </w:t>
      </w:r>
      <w:r w:rsidRPr="00AF1A9A">
        <w:rPr>
          <w:rFonts w:cs="Times New Roman"/>
        </w:rPr>
        <w:t xml:space="preserve">in some cases overruling juries of the people </w:t>
      </w:r>
      <w:r w:rsidRPr="00AF1A9A">
        <w:rPr>
          <w:rFonts w:eastAsia="Times New Roman" w:cs="Times New Roman"/>
        </w:rPr>
        <w:t xml:space="preserve">– </w:t>
      </w:r>
      <w:r w:rsidRPr="00AF1A9A">
        <w:rPr>
          <w:rFonts w:cs="Times New Roman"/>
        </w:rPr>
        <w:t xml:space="preserve">that farmers and ranchers seeking redress for harms proven under Sections (a) and (b) must </w:t>
      </w:r>
      <w:r w:rsidRPr="00AF1A9A">
        <w:rPr>
          <w:rFonts w:cs="Times New Roman"/>
          <w:i/>
        </w:rPr>
        <w:t>also</w:t>
      </w:r>
      <w:r w:rsidRPr="00AF1A9A">
        <w:rPr>
          <w:rFonts w:cs="Times New Roman"/>
        </w:rPr>
        <w:t xml:space="preserve"> demonstrate harm to competition</w:t>
      </w:r>
      <w:r w:rsidR="0062750D" w:rsidRPr="00AF1A9A">
        <w:rPr>
          <w:rFonts w:cs="Times New Roman"/>
        </w:rPr>
        <w:t xml:space="preserve"> across the</w:t>
      </w:r>
      <w:r w:rsidR="00683AC9" w:rsidRPr="00AF1A9A">
        <w:rPr>
          <w:rFonts w:cs="Times New Roman"/>
        </w:rPr>
        <w:t xml:space="preserve"> industry. S</w:t>
      </w:r>
      <w:r w:rsidR="005E05FF" w:rsidRPr="00AF1A9A">
        <w:rPr>
          <w:rFonts w:cs="Times New Roman"/>
        </w:rPr>
        <w:t>uch a requirement sets an absurdly high bar that essentially</w:t>
      </w:r>
      <w:r w:rsidR="00683AC9" w:rsidRPr="00AF1A9A">
        <w:rPr>
          <w:rFonts w:cs="Times New Roman"/>
        </w:rPr>
        <w:t xml:space="preserve"> nullifies Sections (a) and (b). For farmers who have otherwise demonstrated that they have been harmed by unfair and deceptive practices or undue preferences or prejudicial actions, the competitive injury test essentially </w:t>
      </w:r>
      <w:r w:rsidR="0062750D" w:rsidRPr="00AF1A9A">
        <w:rPr>
          <w:rFonts w:cs="Times New Roman"/>
        </w:rPr>
        <w:t>makes it i</w:t>
      </w:r>
      <w:r w:rsidR="00822425" w:rsidRPr="00AF1A9A">
        <w:rPr>
          <w:rFonts w:cs="Times New Roman"/>
        </w:rPr>
        <w:t>mpossible for farmers to secure</w:t>
      </w:r>
      <w:r w:rsidR="0062750D" w:rsidRPr="00AF1A9A">
        <w:rPr>
          <w:rFonts w:cs="Times New Roman"/>
        </w:rPr>
        <w:t xml:space="preserve"> justice from companies violating t</w:t>
      </w:r>
      <w:r w:rsidR="00683AC9" w:rsidRPr="00AF1A9A">
        <w:rPr>
          <w:rFonts w:cs="Times New Roman"/>
        </w:rPr>
        <w:t xml:space="preserve">he Packers and Stockyards Act. This is not the intent of the law. </w:t>
      </w:r>
    </w:p>
    <w:p w14:paraId="52E9A2B6" w14:textId="77777777" w:rsidR="0062750D" w:rsidRPr="00AF1A9A" w:rsidRDefault="0062750D" w:rsidP="00045602">
      <w:pPr>
        <w:rPr>
          <w:rFonts w:cs="Times New Roman"/>
        </w:rPr>
      </w:pPr>
    </w:p>
    <w:p w14:paraId="1A3260EE" w14:textId="4DF1FF80" w:rsidR="00782C89" w:rsidRPr="00AF1A9A" w:rsidRDefault="00822425" w:rsidP="00C2154B">
      <w:pPr>
        <w:rPr>
          <w:rFonts w:cs="Times New Roman"/>
        </w:rPr>
      </w:pPr>
      <w:r w:rsidRPr="00AF1A9A">
        <w:rPr>
          <w:rFonts w:cs="Times New Roman"/>
        </w:rPr>
        <w:t>This rulemaking</w:t>
      </w:r>
      <w:r w:rsidR="00AC3FB1" w:rsidRPr="00AF1A9A">
        <w:rPr>
          <w:rFonts w:cs="Times New Roman"/>
        </w:rPr>
        <w:t xml:space="preserve"> necessarily</w:t>
      </w:r>
      <w:r w:rsidR="0062750D" w:rsidRPr="00AF1A9A">
        <w:rPr>
          <w:rFonts w:cs="Times New Roman"/>
        </w:rPr>
        <w:t xml:space="preserve"> clear</w:t>
      </w:r>
      <w:r w:rsidRPr="00AF1A9A">
        <w:rPr>
          <w:rFonts w:cs="Times New Roman"/>
        </w:rPr>
        <w:t>s</w:t>
      </w:r>
      <w:r w:rsidR="0062750D" w:rsidRPr="00AF1A9A">
        <w:rPr>
          <w:rFonts w:cs="Times New Roman"/>
        </w:rPr>
        <w:t xml:space="preserve"> up that confusion and return</w:t>
      </w:r>
      <w:r w:rsidRPr="00AF1A9A">
        <w:rPr>
          <w:rFonts w:cs="Times New Roman"/>
        </w:rPr>
        <w:t>s</w:t>
      </w:r>
      <w:r w:rsidR="0062750D" w:rsidRPr="00AF1A9A">
        <w:rPr>
          <w:rFonts w:cs="Times New Roman"/>
        </w:rPr>
        <w:t xml:space="preserve"> implementation of the law to its original meaning. </w:t>
      </w:r>
      <w:r w:rsidR="001C1061" w:rsidRPr="00AF1A9A">
        <w:rPr>
          <w:rFonts w:eastAsia="Times New Roman" w:cs="Times New Roman"/>
        </w:rPr>
        <w:t>Farm Aid believes</w:t>
      </w:r>
      <w:r w:rsidR="00782C89" w:rsidRPr="00AF1A9A">
        <w:rPr>
          <w:rFonts w:eastAsia="Times New Roman" w:cs="Times New Roman"/>
        </w:rPr>
        <w:t xml:space="preserve"> this interim final rule reiterates the longstanding position</w:t>
      </w:r>
      <w:r w:rsidR="0059754D" w:rsidRPr="00AF1A9A">
        <w:rPr>
          <w:rFonts w:eastAsia="Times New Roman" w:cs="Times New Roman"/>
        </w:rPr>
        <w:t xml:space="preserve"> of USDA</w:t>
      </w:r>
      <w:r w:rsidR="001C1061" w:rsidRPr="00AF1A9A">
        <w:rPr>
          <w:rFonts w:eastAsia="Times New Roman" w:cs="Times New Roman"/>
        </w:rPr>
        <w:t xml:space="preserve"> – held by successive Republican and Democratic administrations –</w:t>
      </w:r>
      <w:r w:rsidR="0059754D" w:rsidRPr="00AF1A9A">
        <w:rPr>
          <w:rFonts w:eastAsia="Times New Roman" w:cs="Times New Roman"/>
        </w:rPr>
        <w:t xml:space="preserve"> </w:t>
      </w:r>
      <w:r w:rsidR="00AC3FB1" w:rsidRPr="00AF1A9A">
        <w:rPr>
          <w:rFonts w:eastAsia="Times New Roman" w:cs="Times New Roman"/>
        </w:rPr>
        <w:t>regarding the scope of Sections (a) and (b)</w:t>
      </w:r>
      <w:r w:rsidR="001C1061" w:rsidRPr="00AF1A9A">
        <w:rPr>
          <w:rFonts w:eastAsia="Times New Roman" w:cs="Times New Roman"/>
        </w:rPr>
        <w:t>, and we support</w:t>
      </w:r>
      <w:r w:rsidR="00782C89" w:rsidRPr="00AF1A9A">
        <w:rPr>
          <w:rFonts w:eastAsia="Times New Roman" w:cs="Times New Roman"/>
        </w:rPr>
        <w:t xml:space="preserve"> the Interim Final Rule, which is supported by the plain language of the PSA</w:t>
      </w:r>
      <w:r w:rsidR="001C1061" w:rsidRPr="00AF1A9A">
        <w:rPr>
          <w:rFonts w:eastAsia="Times New Roman" w:cs="Times New Roman"/>
        </w:rPr>
        <w:t>.</w:t>
      </w:r>
    </w:p>
    <w:p w14:paraId="7C198C33" w14:textId="77777777" w:rsidR="00762F55" w:rsidRPr="00AF1A9A" w:rsidRDefault="00762F55" w:rsidP="00C2154B">
      <w:pPr>
        <w:rPr>
          <w:rFonts w:eastAsia="Times New Roman" w:cs="Times New Roman"/>
        </w:rPr>
      </w:pPr>
    </w:p>
    <w:p w14:paraId="7B248B11" w14:textId="2FE736EB" w:rsidR="00762F55" w:rsidRPr="00AF1A9A" w:rsidRDefault="00153DD7" w:rsidP="00C2154B">
      <w:pPr>
        <w:rPr>
          <w:rFonts w:eastAsia="Times New Roman" w:cs="Times New Roman"/>
        </w:rPr>
      </w:pPr>
      <w:r w:rsidRPr="00AF1A9A">
        <w:rPr>
          <w:rFonts w:eastAsia="Times New Roman" w:cs="Times New Roman"/>
          <w:b/>
        </w:rPr>
        <w:t xml:space="preserve">Leveling the playing field: </w:t>
      </w:r>
      <w:r w:rsidR="00AC3FB1" w:rsidRPr="00AF1A9A">
        <w:rPr>
          <w:rFonts w:eastAsia="Times New Roman" w:cs="Times New Roman"/>
        </w:rPr>
        <w:t xml:space="preserve">More broadly, the Interim Final Rule </w:t>
      </w:r>
      <w:r w:rsidR="0062750D" w:rsidRPr="00AF1A9A">
        <w:rPr>
          <w:rFonts w:eastAsia="Times New Roman" w:cs="Times New Roman"/>
        </w:rPr>
        <w:t xml:space="preserve">serves to affirm the need </w:t>
      </w:r>
      <w:r w:rsidR="00D6626F" w:rsidRPr="00AF1A9A">
        <w:rPr>
          <w:rFonts w:eastAsia="Times New Roman" w:cs="Times New Roman"/>
        </w:rPr>
        <w:t>for</w:t>
      </w:r>
      <w:r w:rsidR="0062750D" w:rsidRPr="00AF1A9A">
        <w:rPr>
          <w:rFonts w:eastAsia="Times New Roman" w:cs="Times New Roman"/>
        </w:rPr>
        <w:t xml:space="preserve"> fair </w:t>
      </w:r>
      <w:r w:rsidR="00D6626F" w:rsidRPr="00AF1A9A">
        <w:rPr>
          <w:rFonts w:eastAsia="Times New Roman" w:cs="Times New Roman"/>
        </w:rPr>
        <w:t xml:space="preserve">and level </w:t>
      </w:r>
      <w:r w:rsidR="0062750D" w:rsidRPr="00AF1A9A">
        <w:rPr>
          <w:rFonts w:eastAsia="Times New Roman" w:cs="Times New Roman"/>
        </w:rPr>
        <w:t xml:space="preserve">playing field for livestock and poultry farmers who contract with major meatpackers and integrators. </w:t>
      </w:r>
      <w:r w:rsidR="00B17664" w:rsidRPr="00AF1A9A">
        <w:rPr>
          <w:rFonts w:eastAsia="Times New Roman" w:cs="Times New Roman"/>
        </w:rPr>
        <w:t>Farm Aid staff in attendance</w:t>
      </w:r>
      <w:r w:rsidR="00FD3D6E" w:rsidRPr="00AF1A9A">
        <w:rPr>
          <w:rFonts w:eastAsia="Times New Roman" w:cs="Times New Roman"/>
        </w:rPr>
        <w:t xml:space="preserve"> heard the following testimony from growers (</w:t>
      </w:r>
      <w:r w:rsidR="00B17664" w:rsidRPr="00AF1A9A">
        <w:rPr>
          <w:rFonts w:eastAsia="Times New Roman" w:cs="Times New Roman"/>
        </w:rPr>
        <w:t xml:space="preserve">now </w:t>
      </w:r>
      <w:r w:rsidR="00FD3D6E" w:rsidRPr="00AF1A9A">
        <w:rPr>
          <w:rFonts w:eastAsia="Times New Roman" w:cs="Times New Roman"/>
        </w:rPr>
        <w:t xml:space="preserve">publicly available) at the May 2010 joint Department of Justice and USDA workshop in Normal, Alabama, </w:t>
      </w:r>
      <w:r w:rsidR="00C9526B" w:rsidRPr="00AF1A9A">
        <w:rPr>
          <w:rFonts w:eastAsia="Times New Roman" w:cs="Times New Roman"/>
        </w:rPr>
        <w:t>which covered</w:t>
      </w:r>
      <w:r w:rsidR="00FD3D6E" w:rsidRPr="00AF1A9A">
        <w:rPr>
          <w:rFonts w:eastAsia="Times New Roman" w:cs="Times New Roman"/>
        </w:rPr>
        <w:t xml:space="preserve"> antitrust issues in the poultry industry</w:t>
      </w:r>
      <w:r w:rsidR="00C9526B" w:rsidRPr="00AF1A9A">
        <w:rPr>
          <w:rFonts w:eastAsia="Times New Roman" w:cs="Times New Roman"/>
        </w:rPr>
        <w:t xml:space="preserve">. Growers described </w:t>
      </w:r>
      <w:r w:rsidR="0060492A" w:rsidRPr="00AF1A9A">
        <w:rPr>
          <w:rFonts w:eastAsia="Times New Roman" w:cs="Times New Roman"/>
        </w:rPr>
        <w:t xml:space="preserve">some of the </w:t>
      </w:r>
      <w:r w:rsidR="00C9526B" w:rsidRPr="00AF1A9A">
        <w:rPr>
          <w:rFonts w:eastAsia="Times New Roman" w:cs="Times New Roman"/>
        </w:rPr>
        <w:t>deceptive or unfair practices</w:t>
      </w:r>
      <w:r w:rsidR="0060492A" w:rsidRPr="00AF1A9A">
        <w:rPr>
          <w:rFonts w:eastAsia="Times New Roman" w:cs="Times New Roman"/>
        </w:rPr>
        <w:t xml:space="preserve"> common in the industry</w:t>
      </w:r>
      <w:r w:rsidR="00C9526B" w:rsidRPr="00AF1A9A">
        <w:rPr>
          <w:rFonts w:eastAsia="Times New Roman" w:cs="Times New Roman"/>
        </w:rPr>
        <w:t>:</w:t>
      </w:r>
    </w:p>
    <w:p w14:paraId="1CB43407" w14:textId="1DFD9070" w:rsidR="0060492A" w:rsidRPr="00AF1A9A" w:rsidRDefault="0060492A" w:rsidP="00C2154B">
      <w:pPr>
        <w:rPr>
          <w:rFonts w:eastAsia="Times New Roman" w:cs="Times New Roman"/>
          <w:sz w:val="20"/>
          <w:szCs w:val="20"/>
        </w:rPr>
      </w:pPr>
    </w:p>
    <w:p w14:paraId="239ADCCD" w14:textId="01596FAA" w:rsidR="0060492A" w:rsidRPr="00AF1A9A" w:rsidRDefault="0060492A" w:rsidP="00355BB9">
      <w:pPr>
        <w:ind w:left="360"/>
        <w:rPr>
          <w:rFonts w:eastAsia="Times New Roman" w:cs="Times New Roman"/>
          <w:b/>
          <w:i/>
          <w:sz w:val="20"/>
          <w:szCs w:val="20"/>
        </w:rPr>
      </w:pPr>
      <w:r w:rsidRPr="00AF1A9A">
        <w:rPr>
          <w:rFonts w:eastAsia="Times New Roman" w:cs="Times New Roman"/>
          <w:i/>
          <w:sz w:val="20"/>
          <w:szCs w:val="20"/>
        </w:rPr>
        <w:t xml:space="preserve">“[Integrators] bring in a new grower’s contract and you have to sign it before you can receive your next flock. And there’s been no negotiation and no communication between the grower </w:t>
      </w:r>
      <w:proofErr w:type="gramStart"/>
      <w:r w:rsidRPr="00AF1A9A">
        <w:rPr>
          <w:rFonts w:eastAsia="Times New Roman" w:cs="Times New Roman"/>
          <w:i/>
          <w:sz w:val="20"/>
          <w:szCs w:val="20"/>
        </w:rPr>
        <w:t>or</w:t>
      </w:r>
      <w:proofErr w:type="gramEnd"/>
      <w:r w:rsidRPr="00AF1A9A">
        <w:rPr>
          <w:rFonts w:eastAsia="Times New Roman" w:cs="Times New Roman"/>
          <w:i/>
          <w:sz w:val="20"/>
          <w:szCs w:val="20"/>
        </w:rPr>
        <w:t xml:space="preserve"> a group of growers for that company and negotiation of that contract with the integrator. So you either sign it or you don’t receive your next flock. And when you have that kind of debt load over you, of course, you’re going to choose to sign the contract. You feel that there’s no other option when you owe, you know, a half a million dollars or a million dollars.” </w:t>
      </w:r>
      <w:proofErr w:type="gramStart"/>
      <w:r w:rsidRPr="00AF1A9A">
        <w:rPr>
          <w:rFonts w:eastAsia="Times New Roman" w:cs="Times New Roman"/>
          <w:b/>
          <w:i/>
          <w:sz w:val="20"/>
          <w:szCs w:val="20"/>
        </w:rPr>
        <w:t>Seventh generation family farmer, DOJ/USDA Workshop.</w:t>
      </w:r>
      <w:proofErr w:type="gramEnd"/>
      <w:r w:rsidRPr="00AF1A9A">
        <w:rPr>
          <w:rFonts w:eastAsia="Times New Roman" w:cs="Times New Roman"/>
          <w:b/>
          <w:i/>
          <w:sz w:val="20"/>
          <w:szCs w:val="20"/>
        </w:rPr>
        <w:t xml:space="preserve"> May 21, 2010. </w:t>
      </w:r>
    </w:p>
    <w:p w14:paraId="5BFFD9F5" w14:textId="77777777" w:rsidR="0060492A" w:rsidRPr="00AF1A9A" w:rsidRDefault="0060492A" w:rsidP="00355BB9">
      <w:pPr>
        <w:ind w:left="360"/>
        <w:rPr>
          <w:rFonts w:eastAsia="Times New Roman" w:cs="Times New Roman"/>
          <w:b/>
          <w:i/>
          <w:sz w:val="20"/>
          <w:szCs w:val="20"/>
        </w:rPr>
      </w:pPr>
    </w:p>
    <w:p w14:paraId="7F505D97" w14:textId="77777777" w:rsidR="0060492A" w:rsidRPr="00AF1A9A" w:rsidRDefault="0060492A" w:rsidP="0060492A">
      <w:pPr>
        <w:ind w:left="360"/>
        <w:rPr>
          <w:rFonts w:eastAsia="Times New Roman" w:cs="Times New Roman"/>
          <w:b/>
          <w:i/>
          <w:sz w:val="20"/>
          <w:szCs w:val="20"/>
        </w:rPr>
      </w:pPr>
      <w:r w:rsidRPr="00AF1A9A">
        <w:rPr>
          <w:rFonts w:eastAsia="Times New Roman" w:cs="Times New Roman"/>
          <w:i/>
          <w:sz w:val="20"/>
          <w:szCs w:val="20"/>
        </w:rPr>
        <w:t xml:space="preserve">“In my county alone, we’ve got two…they do not cross lines at this time anyway…as it stands now with the contracts that we’re offered now it’s either a take it or leave it situation. So it really puts us in a bind as growers.” </w:t>
      </w:r>
      <w:r w:rsidRPr="00AF1A9A">
        <w:rPr>
          <w:rFonts w:eastAsia="Times New Roman" w:cs="Times New Roman"/>
          <w:b/>
          <w:i/>
          <w:sz w:val="20"/>
          <w:szCs w:val="20"/>
        </w:rPr>
        <w:t>Poultry grower, DOJ/USDA Workshop, May 21, 2010</w:t>
      </w:r>
    </w:p>
    <w:p w14:paraId="75920ED8" w14:textId="77777777" w:rsidR="0060492A" w:rsidRPr="00AF1A9A" w:rsidRDefault="0060492A" w:rsidP="00355BB9">
      <w:pPr>
        <w:ind w:left="360"/>
        <w:rPr>
          <w:rFonts w:eastAsia="Times New Roman" w:cs="Times New Roman"/>
          <w:b/>
          <w:i/>
          <w:sz w:val="20"/>
          <w:szCs w:val="20"/>
        </w:rPr>
      </w:pPr>
    </w:p>
    <w:p w14:paraId="1C36FE64" w14:textId="77777777" w:rsidR="00355BB9" w:rsidRPr="00AF1A9A" w:rsidRDefault="00355BB9" w:rsidP="00355BB9">
      <w:pPr>
        <w:ind w:left="360"/>
        <w:rPr>
          <w:rFonts w:eastAsia="Times New Roman" w:cs="Times New Roman"/>
          <w:i/>
          <w:sz w:val="20"/>
          <w:szCs w:val="20"/>
        </w:rPr>
      </w:pPr>
      <w:r w:rsidRPr="00AF1A9A">
        <w:rPr>
          <w:rFonts w:eastAsia="Times New Roman" w:cs="Times New Roman"/>
          <w:i/>
          <w:sz w:val="20"/>
          <w:szCs w:val="20"/>
        </w:rPr>
        <w:t xml:space="preserve">“I’ve been in the business for nine years. At that time I had a 7-year contract. Four years ago I changed integrators and I was given a 3-year contract. Last year I signed a new contract, flock-to-flock. What that means is every 60 days that’s the only time I’m actually under contract to grow chickens. At the end of </w:t>
      </w:r>
      <w:proofErr w:type="gramStart"/>
      <w:r w:rsidRPr="00AF1A9A">
        <w:rPr>
          <w:rFonts w:eastAsia="Times New Roman" w:cs="Times New Roman"/>
          <w:i/>
          <w:sz w:val="20"/>
          <w:szCs w:val="20"/>
        </w:rPr>
        <w:t>that</w:t>
      </w:r>
      <w:proofErr w:type="gramEnd"/>
      <w:r w:rsidRPr="00AF1A9A">
        <w:rPr>
          <w:rFonts w:eastAsia="Times New Roman" w:cs="Times New Roman"/>
          <w:i/>
          <w:sz w:val="20"/>
          <w:szCs w:val="20"/>
        </w:rPr>
        <w:t xml:space="preserve"> 60 days, I can be terminated. I’ve personally borrowed a million and a half dollars. And everything I’ve got is mortgaged so I can be a poultry grower. I’ve got eight poultry houses, two dwelling houses, a hundred and eighty acres of land and all the life insurance policies I’ve got. As a poultry grower with everything I’ve been mortgaged, I had no choice but to sign that flock-to-flock contract. Like many of them of said, either I sign it or I </w:t>
      </w:r>
      <w:proofErr w:type="spellStart"/>
      <w:r w:rsidRPr="00AF1A9A">
        <w:rPr>
          <w:rFonts w:eastAsia="Times New Roman" w:cs="Times New Roman"/>
          <w:i/>
          <w:sz w:val="20"/>
          <w:szCs w:val="20"/>
        </w:rPr>
        <w:t>ain’t</w:t>
      </w:r>
      <w:proofErr w:type="spellEnd"/>
      <w:r w:rsidRPr="00AF1A9A">
        <w:rPr>
          <w:rFonts w:eastAsia="Times New Roman" w:cs="Times New Roman"/>
          <w:i/>
          <w:sz w:val="20"/>
          <w:szCs w:val="20"/>
        </w:rPr>
        <w:t xml:space="preserve"> got no chickens. Without any chickens, I can’t pay any bills. I can’t pay my mortgage because chicken houses are designed for one thing, grow chickens.”</w:t>
      </w:r>
      <w:r w:rsidRPr="00AF1A9A">
        <w:rPr>
          <w:rFonts w:eastAsia="Times New Roman" w:cs="Times New Roman"/>
          <w:b/>
          <w:i/>
          <w:sz w:val="20"/>
          <w:szCs w:val="20"/>
        </w:rPr>
        <w:t xml:space="preserve"> Poultry grower, DOJ/USDA Workshop, May 21, 2010</w:t>
      </w:r>
    </w:p>
    <w:p w14:paraId="69207FE7" w14:textId="77777777" w:rsidR="00C9526B" w:rsidRPr="00AF1A9A" w:rsidRDefault="00C9526B" w:rsidP="00355BB9">
      <w:pPr>
        <w:ind w:left="360"/>
        <w:rPr>
          <w:rFonts w:eastAsia="Times New Roman" w:cs="Times New Roman"/>
          <w:i/>
          <w:sz w:val="20"/>
          <w:szCs w:val="20"/>
        </w:rPr>
      </w:pPr>
    </w:p>
    <w:p w14:paraId="12BDF399" w14:textId="49236410" w:rsidR="00355BB9" w:rsidRPr="00AF1A9A" w:rsidRDefault="00C9526B" w:rsidP="0060492A">
      <w:pPr>
        <w:ind w:left="360"/>
        <w:rPr>
          <w:rFonts w:eastAsia="Times New Roman" w:cs="Times New Roman"/>
          <w:i/>
          <w:sz w:val="20"/>
          <w:szCs w:val="20"/>
        </w:rPr>
      </w:pPr>
      <w:r w:rsidRPr="00AF1A9A">
        <w:rPr>
          <w:rFonts w:eastAsia="Times New Roman" w:cs="Times New Roman"/>
          <w:i/>
          <w:sz w:val="20"/>
          <w:szCs w:val="20"/>
        </w:rPr>
        <w:t xml:space="preserve">“In our area we have more than one company, but it seems to be a written rule that if you go grow for one company, you really don’t have the opportunity to even cross those lines to go to another company.” </w:t>
      </w:r>
      <w:r w:rsidRPr="00AF1A9A">
        <w:rPr>
          <w:rFonts w:eastAsia="Times New Roman" w:cs="Times New Roman"/>
          <w:b/>
          <w:i/>
          <w:sz w:val="20"/>
          <w:szCs w:val="20"/>
        </w:rPr>
        <w:t>Former poultry grower, DOJ/USDA Workshop, May 21, 2010</w:t>
      </w:r>
    </w:p>
    <w:p w14:paraId="6DC29D8A" w14:textId="77777777" w:rsidR="0060492A" w:rsidRPr="00AF1A9A" w:rsidRDefault="0060492A" w:rsidP="0060492A">
      <w:pPr>
        <w:ind w:left="360"/>
        <w:rPr>
          <w:rFonts w:eastAsia="Times New Roman" w:cs="Times New Roman"/>
          <w:i/>
          <w:sz w:val="20"/>
          <w:szCs w:val="20"/>
        </w:rPr>
      </w:pPr>
    </w:p>
    <w:p w14:paraId="5E22AE44" w14:textId="19176C26" w:rsidR="0060492A" w:rsidRPr="00AF1A9A" w:rsidRDefault="0060492A" w:rsidP="0060492A">
      <w:pPr>
        <w:ind w:left="360"/>
        <w:rPr>
          <w:rFonts w:eastAsia="Times New Roman" w:cs="Times New Roman"/>
          <w:i/>
          <w:sz w:val="20"/>
          <w:szCs w:val="20"/>
        </w:rPr>
      </w:pPr>
      <w:r w:rsidRPr="00AF1A9A">
        <w:rPr>
          <w:rFonts w:eastAsia="Times New Roman" w:cs="Times New Roman"/>
          <w:i/>
          <w:sz w:val="20"/>
          <w:szCs w:val="20"/>
        </w:rPr>
        <w:t xml:space="preserve">“And then the company … decide[s] … we’re not going to grow this six pound bird anymore, we’re going to grow a nine pound bird. So that means although you just build these houses four years ago, you’re going to have to go back in debt $80,000 because we want these big fans put in there. We want more cooling system put in there because we’re going to this bigger bird and it’s got to be cooled more. So the grower foots that expense for the company to grow the birds that’s going to make them more money. And the thing about it is when you put those upgrades in sometimes like the companies will say, ‘Okay…you do this and we will give you a little bit extra.’ But that extra will never cash flow to pay for that expense.” </w:t>
      </w:r>
      <w:r w:rsidRPr="00AF1A9A">
        <w:rPr>
          <w:rFonts w:eastAsia="Times New Roman" w:cs="Times New Roman"/>
          <w:b/>
          <w:i/>
          <w:sz w:val="20"/>
          <w:szCs w:val="20"/>
        </w:rPr>
        <w:t>Third generation farmer, DOJ/USDA Workshop, May 21, 2010</w:t>
      </w:r>
    </w:p>
    <w:p w14:paraId="329C9CC9" w14:textId="77777777" w:rsidR="0060492A" w:rsidRPr="00AF1A9A" w:rsidRDefault="0060492A" w:rsidP="0060492A">
      <w:pPr>
        <w:ind w:left="360"/>
        <w:rPr>
          <w:rFonts w:eastAsia="Times New Roman" w:cs="Times New Roman"/>
          <w:i/>
        </w:rPr>
      </w:pPr>
    </w:p>
    <w:p w14:paraId="5B6FEA9E" w14:textId="673A47B4" w:rsidR="00B17664" w:rsidRPr="00AF1A9A" w:rsidRDefault="00B17664" w:rsidP="00C2154B">
      <w:pPr>
        <w:rPr>
          <w:rFonts w:eastAsia="Times New Roman" w:cs="Times New Roman"/>
        </w:rPr>
      </w:pPr>
      <w:r w:rsidRPr="00AF1A9A">
        <w:rPr>
          <w:rFonts w:eastAsia="Times New Roman" w:cs="Times New Roman"/>
        </w:rPr>
        <w:t>Hog producers have also described this kind of treatment:</w:t>
      </w:r>
    </w:p>
    <w:p w14:paraId="439F34F2" w14:textId="77777777" w:rsidR="00B17664" w:rsidRPr="00AF1A9A" w:rsidRDefault="00B17664" w:rsidP="00C2154B">
      <w:pPr>
        <w:rPr>
          <w:rFonts w:eastAsia="Times New Roman" w:cs="Times New Roman"/>
        </w:rPr>
      </w:pPr>
    </w:p>
    <w:p w14:paraId="3DC2709A" w14:textId="77777777" w:rsidR="00B17664" w:rsidRPr="00AF1A9A" w:rsidRDefault="00B17664" w:rsidP="00B17664">
      <w:pPr>
        <w:ind w:left="360"/>
        <w:rPr>
          <w:rFonts w:eastAsia="Times New Roman" w:cs="Times New Roman"/>
          <w:i/>
          <w:sz w:val="20"/>
          <w:szCs w:val="20"/>
        </w:rPr>
      </w:pPr>
      <w:r w:rsidRPr="00AF1A9A">
        <w:rPr>
          <w:rFonts w:eastAsia="Times New Roman" w:cs="Times New Roman"/>
          <w:i/>
          <w:sz w:val="20"/>
          <w:szCs w:val="20"/>
        </w:rPr>
        <w:t>“[</w:t>
      </w:r>
      <w:proofErr w:type="gramStart"/>
      <w:r w:rsidRPr="00AF1A9A">
        <w:rPr>
          <w:rFonts w:eastAsia="Times New Roman" w:cs="Times New Roman"/>
          <w:i/>
          <w:sz w:val="20"/>
          <w:szCs w:val="20"/>
        </w:rPr>
        <w:t>T]he</w:t>
      </w:r>
      <w:proofErr w:type="gramEnd"/>
      <w:r w:rsidRPr="00AF1A9A">
        <w:rPr>
          <w:rFonts w:eastAsia="Times New Roman" w:cs="Times New Roman"/>
          <w:i/>
          <w:sz w:val="20"/>
          <w:szCs w:val="20"/>
        </w:rPr>
        <w:t xml:space="preserve"> smaller producers have got to put up with [certain conduct], or they get left out. The big guy, he can ship loads all over, but the little guy, if we wants to deliver the contract when he should deliver it, you don’t really have a lot of choices. They’ll call and tell him when they’re going to pull the contract, and if they’re going to die on Monday, he has to be there on Sunday for no extra pay, and it’s not right.” </w:t>
      </w:r>
      <w:r w:rsidRPr="00AF1A9A">
        <w:rPr>
          <w:rFonts w:eastAsia="Times New Roman" w:cs="Times New Roman"/>
          <w:b/>
          <w:i/>
          <w:sz w:val="20"/>
          <w:szCs w:val="20"/>
        </w:rPr>
        <w:t>Independent hog producer, GIPSA Town Hall Meeting, October 16, 2008</w:t>
      </w:r>
    </w:p>
    <w:p w14:paraId="34C42E80" w14:textId="212017B5" w:rsidR="00B17664" w:rsidRPr="00AF1A9A" w:rsidRDefault="00B17664" w:rsidP="00B17664">
      <w:pPr>
        <w:rPr>
          <w:rFonts w:eastAsia="Times New Roman" w:cs="Times New Roman"/>
        </w:rPr>
      </w:pPr>
      <w:r w:rsidRPr="00AF1A9A">
        <w:rPr>
          <w:rFonts w:eastAsia="Times New Roman" w:cs="Times New Roman"/>
          <w:i/>
          <w:sz w:val="22"/>
          <w:szCs w:val="22"/>
        </w:rPr>
        <w:t xml:space="preserve"> </w:t>
      </w:r>
    </w:p>
    <w:p w14:paraId="2C34C6CE" w14:textId="18D5CC77" w:rsidR="00355BB9" w:rsidRPr="00AF1A9A" w:rsidRDefault="00355BB9" w:rsidP="00C2154B">
      <w:pPr>
        <w:rPr>
          <w:rFonts w:eastAsia="Times New Roman" w:cs="Times New Roman"/>
        </w:rPr>
      </w:pPr>
      <w:r w:rsidRPr="00AF1A9A">
        <w:rPr>
          <w:rFonts w:eastAsia="Times New Roman" w:cs="Times New Roman"/>
        </w:rPr>
        <w:t>We cannot overstate the level of fear and intimidation felt by poultry growers who contact us over our 1-800-FARM-AID hotline or other means</w:t>
      </w:r>
      <w:r w:rsidR="00B17664" w:rsidRPr="00AF1A9A">
        <w:rPr>
          <w:rFonts w:eastAsia="Times New Roman" w:cs="Times New Roman"/>
        </w:rPr>
        <w:t>,</w:t>
      </w:r>
      <w:r w:rsidRPr="00AF1A9A">
        <w:rPr>
          <w:rFonts w:eastAsia="Times New Roman" w:cs="Times New Roman"/>
        </w:rPr>
        <w:t xml:space="preserve"> </w:t>
      </w:r>
      <w:proofErr w:type="gramStart"/>
      <w:r w:rsidRPr="00AF1A9A">
        <w:rPr>
          <w:rFonts w:eastAsia="Times New Roman" w:cs="Times New Roman"/>
        </w:rPr>
        <w:t>who</w:t>
      </w:r>
      <w:proofErr w:type="gramEnd"/>
      <w:r w:rsidRPr="00AF1A9A">
        <w:rPr>
          <w:rFonts w:eastAsia="Times New Roman" w:cs="Times New Roman"/>
        </w:rPr>
        <w:t xml:space="preserve"> have been stuck with unfair contract terms </w:t>
      </w:r>
      <w:r w:rsidR="00B17664" w:rsidRPr="00AF1A9A">
        <w:rPr>
          <w:rFonts w:eastAsia="Times New Roman" w:cs="Times New Roman"/>
        </w:rPr>
        <w:t>or practices that leave them in a tough spot, with no recourse</w:t>
      </w:r>
      <w:r w:rsidRPr="00AF1A9A">
        <w:rPr>
          <w:rFonts w:eastAsia="Times New Roman" w:cs="Times New Roman"/>
        </w:rPr>
        <w:t xml:space="preserve">. </w:t>
      </w:r>
      <w:r w:rsidR="00F81D5A" w:rsidRPr="00AF1A9A">
        <w:rPr>
          <w:rFonts w:eastAsia="Times New Roman" w:cs="Times New Roman"/>
        </w:rPr>
        <w:t xml:space="preserve">Trapped in debt, they often have little choice but to accept the company’s terms. If they do choose to stand up or speak out, they risk their contracts – and often their land and homes – in the process. </w:t>
      </w:r>
      <w:r w:rsidRPr="00AF1A9A">
        <w:rPr>
          <w:rFonts w:eastAsia="Times New Roman" w:cs="Times New Roman"/>
        </w:rPr>
        <w:t xml:space="preserve">This was echoed </w:t>
      </w:r>
      <w:r w:rsidR="00B17664" w:rsidRPr="00AF1A9A">
        <w:rPr>
          <w:rFonts w:eastAsia="Times New Roman" w:cs="Times New Roman"/>
        </w:rPr>
        <w:t xml:space="preserve">repeatedly </w:t>
      </w:r>
      <w:r w:rsidRPr="00AF1A9A">
        <w:rPr>
          <w:rFonts w:eastAsia="Times New Roman" w:cs="Times New Roman"/>
        </w:rPr>
        <w:t>in farm</w:t>
      </w:r>
      <w:r w:rsidR="00B17664" w:rsidRPr="00AF1A9A">
        <w:rPr>
          <w:rFonts w:eastAsia="Times New Roman" w:cs="Times New Roman"/>
        </w:rPr>
        <w:t xml:space="preserve">er testimony from the </w:t>
      </w:r>
      <w:r w:rsidRPr="00AF1A9A">
        <w:rPr>
          <w:rFonts w:eastAsia="Times New Roman" w:cs="Times New Roman"/>
        </w:rPr>
        <w:t>2010</w:t>
      </w:r>
      <w:r w:rsidR="00B17664" w:rsidRPr="00AF1A9A">
        <w:rPr>
          <w:rFonts w:eastAsia="Times New Roman" w:cs="Times New Roman"/>
        </w:rPr>
        <w:t xml:space="preserve"> joint workshops</w:t>
      </w:r>
      <w:r w:rsidRPr="00AF1A9A">
        <w:rPr>
          <w:rFonts w:eastAsia="Times New Roman" w:cs="Times New Roman"/>
        </w:rPr>
        <w:t>:</w:t>
      </w:r>
    </w:p>
    <w:p w14:paraId="5D88A5EC" w14:textId="77777777" w:rsidR="00355BB9" w:rsidRPr="00AF1A9A" w:rsidRDefault="00355BB9" w:rsidP="00C2154B">
      <w:pPr>
        <w:rPr>
          <w:rFonts w:eastAsia="Times New Roman" w:cs="Times New Roman"/>
          <w:sz w:val="20"/>
          <w:szCs w:val="20"/>
        </w:rPr>
      </w:pPr>
    </w:p>
    <w:p w14:paraId="4AA04CEE" w14:textId="00971EFC" w:rsidR="00FD3D6E" w:rsidRPr="00AF1A9A" w:rsidRDefault="00FD3D6E" w:rsidP="00EE0EF9">
      <w:pPr>
        <w:ind w:left="360"/>
        <w:rPr>
          <w:rFonts w:eastAsia="Times New Roman" w:cs="Times New Roman"/>
          <w:b/>
          <w:i/>
          <w:sz w:val="20"/>
          <w:szCs w:val="20"/>
        </w:rPr>
      </w:pPr>
      <w:r w:rsidRPr="00AF1A9A">
        <w:rPr>
          <w:rFonts w:eastAsia="Times New Roman" w:cs="Times New Roman"/>
          <w:i/>
          <w:sz w:val="20"/>
          <w:szCs w:val="20"/>
        </w:rPr>
        <w:t>“[</w:t>
      </w:r>
      <w:proofErr w:type="gramStart"/>
      <w:r w:rsidRPr="00AF1A9A">
        <w:rPr>
          <w:rFonts w:eastAsia="Times New Roman" w:cs="Times New Roman"/>
          <w:i/>
          <w:sz w:val="20"/>
          <w:szCs w:val="20"/>
        </w:rPr>
        <w:t>N]</w:t>
      </w:r>
      <w:proofErr w:type="spellStart"/>
      <w:r w:rsidRPr="00AF1A9A">
        <w:rPr>
          <w:rFonts w:eastAsia="Times New Roman" w:cs="Times New Roman"/>
          <w:i/>
          <w:sz w:val="20"/>
          <w:szCs w:val="20"/>
        </w:rPr>
        <w:t>umerous</w:t>
      </w:r>
      <w:proofErr w:type="spellEnd"/>
      <w:proofErr w:type="gramEnd"/>
      <w:r w:rsidRPr="00AF1A9A">
        <w:rPr>
          <w:rFonts w:eastAsia="Times New Roman" w:cs="Times New Roman"/>
          <w:i/>
          <w:sz w:val="20"/>
          <w:szCs w:val="20"/>
        </w:rPr>
        <w:t xml:space="preserve"> growers are not attending these workshops because of being afraid of retaliation on them by their integrator. A grower this morning has already been threatened by his service person if he attends and speaks at this forum. All the integrator has to do is make sure that particular grower receives inferior chicks to start </w:t>
      </w:r>
      <w:proofErr w:type="gramStart"/>
      <w:r w:rsidRPr="00AF1A9A">
        <w:rPr>
          <w:rFonts w:eastAsia="Times New Roman" w:cs="Times New Roman"/>
          <w:i/>
          <w:sz w:val="20"/>
          <w:szCs w:val="20"/>
        </w:rPr>
        <w:t>a grow</w:t>
      </w:r>
      <w:proofErr w:type="gramEnd"/>
      <w:r w:rsidRPr="00AF1A9A">
        <w:rPr>
          <w:rFonts w:eastAsia="Times New Roman" w:cs="Times New Roman"/>
          <w:i/>
          <w:sz w:val="20"/>
          <w:szCs w:val="20"/>
        </w:rPr>
        <w:t xml:space="preserve"> out with and maybe short his feed delivery, which can lead to a higher feed conversion rate. This happens, really it does</w:t>
      </w:r>
      <w:r w:rsidRPr="00AF1A9A">
        <w:rPr>
          <w:rFonts w:eastAsia="Times New Roman" w:cs="Times New Roman"/>
          <w:b/>
          <w:i/>
          <w:sz w:val="20"/>
          <w:szCs w:val="20"/>
        </w:rPr>
        <w:t xml:space="preserve">.”  Poultry grower, DOJ/USDA </w:t>
      </w:r>
      <w:r w:rsidR="00C9526B" w:rsidRPr="00AF1A9A">
        <w:rPr>
          <w:rFonts w:eastAsia="Times New Roman" w:cs="Times New Roman"/>
          <w:b/>
          <w:i/>
          <w:sz w:val="20"/>
          <w:szCs w:val="20"/>
        </w:rPr>
        <w:t>Workshop, May 21, 2010</w:t>
      </w:r>
    </w:p>
    <w:p w14:paraId="280E9000" w14:textId="77777777" w:rsidR="00FD3D6E" w:rsidRPr="00AF1A9A" w:rsidRDefault="00FD3D6E" w:rsidP="00EE0EF9">
      <w:pPr>
        <w:ind w:left="360"/>
        <w:rPr>
          <w:rFonts w:eastAsia="Times New Roman" w:cs="Times New Roman"/>
          <w:i/>
          <w:sz w:val="20"/>
          <w:szCs w:val="20"/>
        </w:rPr>
      </w:pPr>
    </w:p>
    <w:p w14:paraId="51B715A5" w14:textId="65B3CB83" w:rsidR="00FD3D6E" w:rsidRPr="00AF1A9A" w:rsidRDefault="00FD3D6E" w:rsidP="00EE0EF9">
      <w:pPr>
        <w:ind w:left="360"/>
        <w:rPr>
          <w:rFonts w:eastAsia="Times New Roman" w:cs="Times New Roman"/>
          <w:b/>
          <w:i/>
          <w:sz w:val="20"/>
          <w:szCs w:val="20"/>
        </w:rPr>
      </w:pPr>
      <w:r w:rsidRPr="00AF1A9A">
        <w:rPr>
          <w:rFonts w:eastAsia="Times New Roman" w:cs="Times New Roman"/>
          <w:i/>
          <w:sz w:val="20"/>
          <w:szCs w:val="20"/>
        </w:rPr>
        <w:t xml:space="preserve">“I’ve spoken to numerous growers about attending this meeting, but most of them were afraid to come for fear of retribution from their poultry company. You have to do as you are told or you could be refused placement of birds or could face a drop in the number of birds places or worse.” </w:t>
      </w:r>
      <w:r w:rsidRPr="00AF1A9A">
        <w:rPr>
          <w:rFonts w:eastAsia="Times New Roman" w:cs="Times New Roman"/>
          <w:b/>
          <w:i/>
          <w:sz w:val="20"/>
          <w:szCs w:val="20"/>
        </w:rPr>
        <w:t>Poultry grower, D</w:t>
      </w:r>
      <w:r w:rsidR="00C9526B" w:rsidRPr="00AF1A9A">
        <w:rPr>
          <w:rFonts w:eastAsia="Times New Roman" w:cs="Times New Roman"/>
          <w:b/>
          <w:i/>
          <w:sz w:val="20"/>
          <w:szCs w:val="20"/>
        </w:rPr>
        <w:t>OJ/USDA Workshop, May 21, 2010</w:t>
      </w:r>
    </w:p>
    <w:p w14:paraId="1406A3B2" w14:textId="77777777" w:rsidR="00FD3D6E" w:rsidRPr="00AF1A9A" w:rsidRDefault="00FD3D6E" w:rsidP="00EE0EF9">
      <w:pPr>
        <w:ind w:left="360"/>
        <w:rPr>
          <w:rFonts w:eastAsia="Times New Roman" w:cs="Times New Roman"/>
          <w:i/>
          <w:sz w:val="20"/>
          <w:szCs w:val="20"/>
        </w:rPr>
      </w:pPr>
    </w:p>
    <w:p w14:paraId="0DC28B07" w14:textId="6B215615" w:rsidR="00FD3D6E" w:rsidRPr="00AF1A9A" w:rsidRDefault="00FD3D6E" w:rsidP="00EE0EF9">
      <w:pPr>
        <w:ind w:left="360"/>
        <w:rPr>
          <w:rFonts w:eastAsia="Times New Roman" w:cs="Times New Roman"/>
          <w:i/>
          <w:sz w:val="20"/>
          <w:szCs w:val="20"/>
        </w:rPr>
      </w:pPr>
      <w:r w:rsidRPr="00AF1A9A">
        <w:rPr>
          <w:rFonts w:eastAsia="Times New Roman" w:cs="Times New Roman"/>
          <w:i/>
          <w:sz w:val="20"/>
          <w:szCs w:val="20"/>
        </w:rPr>
        <w:t xml:space="preserve">“I cannot reveal my identity for fear of severe consequences, like no more chickens. There is, incidentally, a blacklist among integrators so any grower cut off will not be picked up by another integrator.” </w:t>
      </w:r>
      <w:r w:rsidRPr="00AF1A9A">
        <w:rPr>
          <w:rFonts w:eastAsia="Times New Roman" w:cs="Times New Roman"/>
          <w:b/>
          <w:i/>
          <w:sz w:val="20"/>
          <w:szCs w:val="20"/>
        </w:rPr>
        <w:t>Poultry grower, DOJ/USDA Workshop, May 21, 2010</w:t>
      </w:r>
    </w:p>
    <w:p w14:paraId="67AD4BB3" w14:textId="77777777" w:rsidR="00F81D5A" w:rsidRPr="006619D4" w:rsidRDefault="00F81D5A" w:rsidP="00C2154B">
      <w:pPr>
        <w:widowControl w:val="0"/>
        <w:autoSpaceDE w:val="0"/>
        <w:autoSpaceDN w:val="0"/>
        <w:adjustRightInd w:val="0"/>
        <w:rPr>
          <w:rFonts w:cs="Times New Roman"/>
          <w:b/>
          <w:color w:val="000000"/>
          <w:sz w:val="20"/>
          <w:szCs w:val="20"/>
        </w:rPr>
      </w:pPr>
    </w:p>
    <w:p w14:paraId="405EF6E3" w14:textId="77777777" w:rsidR="00EF6459" w:rsidRDefault="00153DD7" w:rsidP="00C2154B">
      <w:pPr>
        <w:widowControl w:val="0"/>
        <w:autoSpaceDE w:val="0"/>
        <w:autoSpaceDN w:val="0"/>
        <w:adjustRightInd w:val="0"/>
        <w:rPr>
          <w:rFonts w:cs="Times New Roman"/>
          <w:color w:val="000000"/>
        </w:rPr>
      </w:pPr>
      <w:r w:rsidRPr="00AF1A9A">
        <w:rPr>
          <w:rFonts w:cs="Times New Roman"/>
          <w:color w:val="000000"/>
        </w:rPr>
        <w:t>Farm Aid</w:t>
      </w:r>
      <w:r w:rsidR="00282F85" w:rsidRPr="00AF1A9A">
        <w:rPr>
          <w:rFonts w:cs="Times New Roman"/>
          <w:color w:val="000000"/>
        </w:rPr>
        <w:t xml:space="preserve"> has stated publicly that we believe the </w:t>
      </w:r>
      <w:r w:rsidR="00726F6B" w:rsidRPr="00AF1A9A">
        <w:rPr>
          <w:rFonts w:cs="Times New Roman"/>
          <w:color w:val="000000"/>
        </w:rPr>
        <w:t>retaliation that is so common in the poultry industry is not only a violation of the PSA, but also infringes on their first amendment rights</w:t>
      </w:r>
      <w:r w:rsidR="00F81D5A" w:rsidRPr="00AF1A9A">
        <w:rPr>
          <w:rFonts w:cs="Times New Roman"/>
          <w:color w:val="000000"/>
        </w:rPr>
        <w:t xml:space="preserve"> to free speech and association (see</w:t>
      </w:r>
      <w:r w:rsidR="00282F85" w:rsidRPr="00AF1A9A">
        <w:rPr>
          <w:rFonts w:cs="Times New Roman"/>
          <w:color w:val="000000"/>
        </w:rPr>
        <w:t xml:space="preserve"> 2015</w:t>
      </w:r>
      <w:r w:rsidR="00F81D5A" w:rsidRPr="00AF1A9A">
        <w:rPr>
          <w:rFonts w:cs="Times New Roman"/>
          <w:color w:val="000000"/>
        </w:rPr>
        <w:t xml:space="preserve"> </w:t>
      </w:r>
      <w:hyperlink r:id="rId16" w:history="1">
        <w:r w:rsidR="00F81D5A" w:rsidRPr="00AF1A9A">
          <w:rPr>
            <w:rStyle w:val="Hyperlink"/>
            <w:rFonts w:cs="Times New Roman"/>
            <w:i/>
          </w:rPr>
          <w:t xml:space="preserve">Washington Post </w:t>
        </w:r>
        <w:r w:rsidR="00F81D5A" w:rsidRPr="00AF1A9A">
          <w:rPr>
            <w:rStyle w:val="Hyperlink"/>
            <w:rFonts w:cs="Times New Roman"/>
          </w:rPr>
          <w:t>op-ed</w:t>
        </w:r>
      </w:hyperlink>
      <w:r w:rsidR="00F81D5A" w:rsidRPr="00AF1A9A">
        <w:rPr>
          <w:rFonts w:cs="Times New Roman"/>
          <w:color w:val="000000"/>
        </w:rPr>
        <w:t>).</w:t>
      </w:r>
      <w:r w:rsidR="00726F6B" w:rsidRPr="00AF1A9A">
        <w:rPr>
          <w:rFonts w:cs="Times New Roman"/>
          <w:color w:val="000000"/>
        </w:rPr>
        <w:t xml:space="preserve"> </w:t>
      </w:r>
    </w:p>
    <w:p w14:paraId="059BC7C9" w14:textId="77777777" w:rsidR="00EF6459" w:rsidRDefault="00EF6459" w:rsidP="00C2154B">
      <w:pPr>
        <w:widowControl w:val="0"/>
        <w:autoSpaceDE w:val="0"/>
        <w:autoSpaceDN w:val="0"/>
        <w:adjustRightInd w:val="0"/>
        <w:rPr>
          <w:rFonts w:cs="Times New Roman"/>
          <w:color w:val="000000"/>
        </w:rPr>
      </w:pPr>
    </w:p>
    <w:p w14:paraId="70A2BE8C" w14:textId="3530AE8C" w:rsidR="00726F6B" w:rsidRPr="00E275E4" w:rsidRDefault="00726F6B" w:rsidP="00E275E4">
      <w:pPr>
        <w:widowControl w:val="0"/>
        <w:autoSpaceDE w:val="0"/>
        <w:autoSpaceDN w:val="0"/>
        <w:adjustRightInd w:val="0"/>
        <w:rPr>
          <w:rFonts w:cs="Times New Roman"/>
          <w:b/>
          <w:color w:val="000000"/>
        </w:rPr>
      </w:pPr>
      <w:r w:rsidRPr="00EF6459">
        <w:rPr>
          <w:rFonts w:cs="Times New Roman"/>
          <w:b/>
          <w:color w:val="000000"/>
        </w:rPr>
        <w:t xml:space="preserve">Hence, Farm Aid fully supports the Interim Final Rule on the scope of Sections 202 (a) and (b) of the PSA. </w:t>
      </w:r>
    </w:p>
    <w:p w14:paraId="57E1EC58" w14:textId="26109002" w:rsidR="00EF6459" w:rsidRPr="00EF6459" w:rsidRDefault="00E86087" w:rsidP="00C2154B">
      <w:pPr>
        <w:pStyle w:val="Heading1"/>
        <w:spacing w:before="0" w:after="0"/>
        <w:rPr>
          <w:rFonts w:ascii="Times New Roman" w:hAnsi="Times New Roman" w:cs="Times New Roman"/>
          <w:szCs w:val="24"/>
        </w:rPr>
      </w:pPr>
      <w:r w:rsidRPr="00AF1A9A">
        <w:rPr>
          <w:rFonts w:ascii="Times New Roman" w:hAnsi="Times New Roman" w:cs="Times New Roman"/>
          <w:szCs w:val="24"/>
        </w:rPr>
        <w:t>Proposed Rule on Poultry Grower Ranking System</w:t>
      </w:r>
      <w:r w:rsidR="005551AC">
        <w:rPr>
          <w:rFonts w:ascii="Times New Roman" w:hAnsi="Times New Roman" w:cs="Times New Roman"/>
          <w:szCs w:val="24"/>
        </w:rPr>
        <w:t xml:space="preserve">s. </w:t>
      </w:r>
      <w:r w:rsidR="005551AC">
        <w:rPr>
          <w:rFonts w:ascii="Times New Roman" w:hAnsi="Times New Roman" w:cs="Times New Roman"/>
          <w:b w:val="0"/>
          <w:i/>
          <w:szCs w:val="24"/>
        </w:rPr>
        <w:t>Federal Register</w:t>
      </w:r>
      <w:r w:rsidR="005551AC">
        <w:rPr>
          <w:rFonts w:ascii="Times New Roman" w:hAnsi="Times New Roman" w:cs="Times New Roman"/>
          <w:b w:val="0"/>
          <w:szCs w:val="24"/>
        </w:rPr>
        <w:t xml:space="preserve">. December 20, </w:t>
      </w:r>
    </w:p>
    <w:p w14:paraId="6C5E2ACC" w14:textId="2F7E946B" w:rsidR="00FE4E96" w:rsidRPr="00AF1A9A" w:rsidRDefault="00EF6459" w:rsidP="00EF6459">
      <w:pPr>
        <w:pStyle w:val="Heading1"/>
        <w:numPr>
          <w:ilvl w:val="0"/>
          <w:numId w:val="0"/>
        </w:numPr>
        <w:spacing w:before="0" w:after="0"/>
        <w:rPr>
          <w:rFonts w:ascii="Times New Roman" w:hAnsi="Times New Roman" w:cs="Times New Roman"/>
          <w:szCs w:val="24"/>
        </w:rPr>
      </w:pPr>
      <w:r>
        <w:rPr>
          <w:rFonts w:ascii="Times New Roman" w:eastAsia="Times New Roman" w:hAnsi="Times New Roman" w:cs="Times New Roman"/>
          <w:szCs w:val="24"/>
        </w:rPr>
        <w:tab/>
      </w:r>
      <w:r w:rsidR="005551AC">
        <w:rPr>
          <w:rFonts w:ascii="Times New Roman" w:hAnsi="Times New Roman" w:cs="Times New Roman"/>
          <w:b w:val="0"/>
          <w:szCs w:val="24"/>
        </w:rPr>
        <w:t>2016, pages 92723-92740</w:t>
      </w:r>
    </w:p>
    <w:p w14:paraId="5E730A33" w14:textId="77777777" w:rsidR="00751298" w:rsidRPr="00AF1A9A" w:rsidRDefault="00751298" w:rsidP="00751298">
      <w:pPr>
        <w:rPr>
          <w:rFonts w:cs="Times New Roman"/>
        </w:rPr>
      </w:pPr>
    </w:p>
    <w:p w14:paraId="0CC3921A" w14:textId="0AB87AD3" w:rsidR="002E2800" w:rsidRDefault="007D1889" w:rsidP="002E2800">
      <w:pPr>
        <w:pStyle w:val="Heading1"/>
        <w:numPr>
          <w:ilvl w:val="0"/>
          <w:numId w:val="0"/>
        </w:numPr>
        <w:spacing w:before="0" w:after="0"/>
        <w:rPr>
          <w:rFonts w:ascii="Times New Roman" w:hAnsi="Times New Roman" w:cs="Times New Roman"/>
          <w:b w:val="0"/>
          <w:szCs w:val="24"/>
        </w:rPr>
      </w:pPr>
      <w:r w:rsidRPr="00AF1A9A">
        <w:rPr>
          <w:rFonts w:ascii="Times New Roman" w:hAnsi="Times New Roman" w:cs="Times New Roman"/>
          <w:b w:val="0"/>
          <w:szCs w:val="24"/>
        </w:rPr>
        <w:t xml:space="preserve">This </w:t>
      </w:r>
      <w:r w:rsidR="002C5806" w:rsidRPr="00AF1A9A">
        <w:rPr>
          <w:rFonts w:ascii="Times New Roman" w:hAnsi="Times New Roman" w:cs="Times New Roman"/>
          <w:b w:val="0"/>
          <w:szCs w:val="24"/>
        </w:rPr>
        <w:t xml:space="preserve">proposed </w:t>
      </w:r>
      <w:r w:rsidRPr="00AF1A9A">
        <w:rPr>
          <w:rFonts w:ascii="Times New Roman" w:hAnsi="Times New Roman" w:cs="Times New Roman"/>
          <w:b w:val="0"/>
          <w:szCs w:val="24"/>
        </w:rPr>
        <w:t xml:space="preserve">rule seeks to clarify how </w:t>
      </w:r>
      <w:r w:rsidR="00EC51B8" w:rsidRPr="00AF1A9A">
        <w:rPr>
          <w:rFonts w:ascii="Times New Roman" w:hAnsi="Times New Roman" w:cs="Times New Roman"/>
          <w:b w:val="0"/>
          <w:szCs w:val="24"/>
        </w:rPr>
        <w:t>Section</w:t>
      </w:r>
      <w:r w:rsidR="00726F6B" w:rsidRPr="00AF1A9A">
        <w:rPr>
          <w:rFonts w:ascii="Times New Roman" w:hAnsi="Times New Roman" w:cs="Times New Roman"/>
          <w:b w:val="0"/>
          <w:szCs w:val="24"/>
        </w:rPr>
        <w:t>s</w:t>
      </w:r>
      <w:r w:rsidRPr="00AF1A9A">
        <w:rPr>
          <w:rFonts w:ascii="Times New Roman" w:hAnsi="Times New Roman" w:cs="Times New Roman"/>
          <w:b w:val="0"/>
          <w:szCs w:val="24"/>
        </w:rPr>
        <w:t xml:space="preserve"> 202(a) and (b) apply to the poultry grower ranking system or tournament system for calculating farmer pay.</w:t>
      </w:r>
      <w:r w:rsidR="00FE4E96" w:rsidRPr="00AF1A9A">
        <w:rPr>
          <w:rFonts w:ascii="Times New Roman" w:hAnsi="Times New Roman" w:cs="Times New Roman"/>
          <w:b w:val="0"/>
          <w:szCs w:val="24"/>
        </w:rPr>
        <w:t xml:space="preserve"> </w:t>
      </w:r>
      <w:r w:rsidR="0059754D" w:rsidRPr="00AF1A9A">
        <w:rPr>
          <w:rFonts w:ascii="Times New Roman" w:hAnsi="Times New Roman" w:cs="Times New Roman"/>
          <w:b w:val="0"/>
          <w:szCs w:val="24"/>
        </w:rPr>
        <w:t xml:space="preserve">Farm Aid </w:t>
      </w:r>
      <w:r w:rsidR="00FE4E96" w:rsidRPr="00AF1A9A">
        <w:rPr>
          <w:rFonts w:ascii="Times New Roman" w:hAnsi="Times New Roman" w:cs="Times New Roman"/>
          <w:b w:val="0"/>
          <w:szCs w:val="24"/>
        </w:rPr>
        <w:t>supports this Proposed Rule</w:t>
      </w:r>
      <w:r w:rsidR="008B43C2" w:rsidRPr="00AF1A9A">
        <w:rPr>
          <w:rFonts w:ascii="Times New Roman" w:hAnsi="Times New Roman" w:cs="Times New Roman"/>
          <w:b w:val="0"/>
          <w:szCs w:val="24"/>
        </w:rPr>
        <w:t>, provided</w:t>
      </w:r>
      <w:r w:rsidR="00FE4E96" w:rsidRPr="00AF1A9A">
        <w:rPr>
          <w:rFonts w:ascii="Times New Roman" w:hAnsi="Times New Roman" w:cs="Times New Roman"/>
          <w:b w:val="0"/>
          <w:szCs w:val="24"/>
        </w:rPr>
        <w:t xml:space="preserve"> some</w:t>
      </w:r>
      <w:r w:rsidR="00E54AC5">
        <w:rPr>
          <w:rFonts w:ascii="Times New Roman" w:hAnsi="Times New Roman" w:cs="Times New Roman"/>
          <w:b w:val="0"/>
          <w:szCs w:val="24"/>
        </w:rPr>
        <w:t xml:space="preserve"> critical</w:t>
      </w:r>
      <w:r w:rsidR="00FE4E96" w:rsidRPr="00AF1A9A">
        <w:rPr>
          <w:rFonts w:ascii="Times New Roman" w:hAnsi="Times New Roman" w:cs="Times New Roman"/>
          <w:b w:val="0"/>
          <w:szCs w:val="24"/>
        </w:rPr>
        <w:t xml:space="preserve"> improvements</w:t>
      </w:r>
      <w:r w:rsidR="008B43C2" w:rsidRPr="00AF1A9A">
        <w:rPr>
          <w:rFonts w:ascii="Times New Roman" w:hAnsi="Times New Roman" w:cs="Times New Roman"/>
          <w:b w:val="0"/>
          <w:szCs w:val="24"/>
        </w:rPr>
        <w:t xml:space="preserve"> are added</w:t>
      </w:r>
      <w:r w:rsidR="00FE4E96" w:rsidRPr="00AF1A9A">
        <w:rPr>
          <w:rFonts w:ascii="Times New Roman" w:hAnsi="Times New Roman" w:cs="Times New Roman"/>
          <w:b w:val="0"/>
          <w:szCs w:val="24"/>
        </w:rPr>
        <w:t>.</w:t>
      </w:r>
      <w:r w:rsidR="002E2800">
        <w:rPr>
          <w:rFonts w:ascii="Times New Roman" w:hAnsi="Times New Roman" w:cs="Times New Roman"/>
          <w:b w:val="0"/>
          <w:szCs w:val="24"/>
        </w:rPr>
        <w:t xml:space="preserve"> </w:t>
      </w:r>
    </w:p>
    <w:p w14:paraId="3E49FBF5" w14:textId="77777777" w:rsidR="002E2800" w:rsidRDefault="002E2800" w:rsidP="002E2800">
      <w:pPr>
        <w:pStyle w:val="Heading1"/>
        <w:numPr>
          <w:ilvl w:val="0"/>
          <w:numId w:val="0"/>
        </w:numPr>
        <w:spacing w:before="0" w:after="0"/>
        <w:rPr>
          <w:rFonts w:ascii="Times New Roman" w:hAnsi="Times New Roman" w:cs="Times New Roman"/>
          <w:b w:val="0"/>
          <w:szCs w:val="24"/>
        </w:rPr>
      </w:pPr>
    </w:p>
    <w:p w14:paraId="660D2F7C" w14:textId="08D785BC" w:rsidR="002E2800" w:rsidRPr="002E2800" w:rsidRDefault="00683AC9" w:rsidP="002E2800">
      <w:pPr>
        <w:pStyle w:val="Heading1"/>
        <w:numPr>
          <w:ilvl w:val="0"/>
          <w:numId w:val="0"/>
        </w:numPr>
        <w:spacing w:before="0" w:after="0"/>
        <w:rPr>
          <w:rFonts w:ascii="Times New Roman" w:hAnsi="Times New Roman" w:cs="Times New Roman"/>
          <w:b w:val="0"/>
          <w:szCs w:val="24"/>
        </w:rPr>
      </w:pPr>
      <w:r w:rsidRPr="002E2800">
        <w:rPr>
          <w:rFonts w:ascii="Times New Roman" w:hAnsi="Times New Roman"/>
          <w:b w:val="0"/>
          <w:szCs w:val="24"/>
        </w:rPr>
        <w:t xml:space="preserve">Most poultry growers are paid based on a ranking system that essentially pits growers against one another in competition for pay. </w:t>
      </w:r>
      <w:r w:rsidR="002E2800" w:rsidRPr="002E2800">
        <w:rPr>
          <w:rFonts w:ascii="Times New Roman" w:hAnsi="Times New Roman"/>
          <w:b w:val="0"/>
          <w:szCs w:val="24"/>
        </w:rPr>
        <w:t xml:space="preserve">This ranking system, which is more commonly referred to as a tournament system, </w:t>
      </w:r>
      <w:r w:rsidR="005321E5">
        <w:rPr>
          <w:rFonts w:ascii="Times New Roman" w:hAnsi="Times New Roman"/>
          <w:b w:val="0"/>
          <w:szCs w:val="24"/>
        </w:rPr>
        <w:t>lacks transparency and is extremely unfair</w:t>
      </w:r>
      <w:r w:rsidR="002E2800" w:rsidRPr="002E2800">
        <w:rPr>
          <w:rFonts w:ascii="Times New Roman" w:hAnsi="Times New Roman"/>
          <w:b w:val="0"/>
          <w:szCs w:val="24"/>
        </w:rPr>
        <w:t xml:space="preserve"> to the grower.</w:t>
      </w:r>
      <w:r w:rsidR="002E2800">
        <w:rPr>
          <w:rFonts w:ascii="Times New Roman" w:hAnsi="Times New Roman"/>
          <w:szCs w:val="24"/>
        </w:rPr>
        <w:t xml:space="preserve"> </w:t>
      </w:r>
    </w:p>
    <w:p w14:paraId="0E7901F1" w14:textId="77777777" w:rsidR="002E2800" w:rsidRDefault="002E2800" w:rsidP="00AF1A9A">
      <w:pPr>
        <w:pStyle w:val="NormalWeb"/>
        <w:spacing w:before="0" w:beforeAutospacing="0" w:after="0" w:afterAutospacing="0"/>
        <w:rPr>
          <w:rFonts w:ascii="Times New Roman" w:hAnsi="Times New Roman"/>
          <w:sz w:val="24"/>
          <w:szCs w:val="24"/>
        </w:rPr>
      </w:pPr>
    </w:p>
    <w:p w14:paraId="34918714" w14:textId="6AC91397" w:rsidR="0061417D" w:rsidRDefault="001B2FAD" w:rsidP="00AF1A9A">
      <w:pPr>
        <w:pStyle w:val="NormalWeb"/>
        <w:spacing w:before="0" w:beforeAutospacing="0" w:after="0" w:afterAutospacing="0"/>
        <w:rPr>
          <w:rFonts w:ascii="Times New Roman" w:hAnsi="Times New Roman"/>
          <w:sz w:val="24"/>
          <w:szCs w:val="24"/>
        </w:rPr>
      </w:pPr>
      <w:r w:rsidRPr="00AF1A9A">
        <w:rPr>
          <w:rFonts w:ascii="Times New Roman" w:hAnsi="Times New Roman"/>
          <w:sz w:val="24"/>
          <w:szCs w:val="24"/>
        </w:rPr>
        <w:t xml:space="preserve">After the company picks up </w:t>
      </w:r>
      <w:r w:rsidR="005321E5">
        <w:rPr>
          <w:rFonts w:ascii="Times New Roman" w:hAnsi="Times New Roman"/>
          <w:sz w:val="24"/>
          <w:szCs w:val="24"/>
        </w:rPr>
        <w:t xml:space="preserve">grown </w:t>
      </w:r>
      <w:r w:rsidRPr="00AF1A9A">
        <w:rPr>
          <w:rFonts w:ascii="Times New Roman" w:hAnsi="Times New Roman"/>
          <w:sz w:val="24"/>
          <w:szCs w:val="24"/>
        </w:rPr>
        <w:t xml:space="preserve">chickens from farmers, it ranks the finished flocks </w:t>
      </w:r>
      <w:r w:rsidR="005321E5">
        <w:rPr>
          <w:rFonts w:ascii="Times New Roman" w:hAnsi="Times New Roman"/>
          <w:sz w:val="24"/>
          <w:szCs w:val="24"/>
        </w:rPr>
        <w:t xml:space="preserve">of a cohort of growers </w:t>
      </w:r>
      <w:r w:rsidRPr="00AF1A9A">
        <w:rPr>
          <w:rFonts w:ascii="Times New Roman" w:hAnsi="Times New Roman"/>
          <w:sz w:val="24"/>
          <w:szCs w:val="24"/>
        </w:rPr>
        <w:t xml:space="preserve">according to </w:t>
      </w:r>
      <w:r w:rsidR="005321E5">
        <w:rPr>
          <w:rFonts w:ascii="Times New Roman" w:hAnsi="Times New Roman"/>
          <w:sz w:val="24"/>
          <w:szCs w:val="24"/>
        </w:rPr>
        <w:t xml:space="preserve">their </w:t>
      </w:r>
      <w:r w:rsidR="00282F85" w:rsidRPr="00AF1A9A">
        <w:rPr>
          <w:rFonts w:ascii="Times New Roman" w:hAnsi="Times New Roman"/>
          <w:sz w:val="24"/>
          <w:szCs w:val="24"/>
        </w:rPr>
        <w:t>feed conversion efficiency</w:t>
      </w:r>
      <w:r w:rsidRPr="00AF1A9A">
        <w:rPr>
          <w:rFonts w:ascii="Times New Roman" w:hAnsi="Times New Roman"/>
          <w:sz w:val="24"/>
          <w:szCs w:val="24"/>
        </w:rPr>
        <w:t xml:space="preserve">. Growers </w:t>
      </w:r>
      <w:r w:rsidR="005321E5">
        <w:rPr>
          <w:rFonts w:ascii="Times New Roman" w:hAnsi="Times New Roman"/>
          <w:sz w:val="24"/>
          <w:szCs w:val="24"/>
        </w:rPr>
        <w:t>with top rankings</w:t>
      </w:r>
      <w:r w:rsidRPr="00AF1A9A">
        <w:rPr>
          <w:rFonts w:ascii="Times New Roman" w:hAnsi="Times New Roman"/>
          <w:sz w:val="24"/>
          <w:szCs w:val="24"/>
        </w:rPr>
        <w:t xml:space="preserve"> </w:t>
      </w:r>
      <w:r w:rsidR="005321E5">
        <w:rPr>
          <w:rFonts w:ascii="Times New Roman" w:hAnsi="Times New Roman"/>
          <w:sz w:val="24"/>
          <w:szCs w:val="24"/>
        </w:rPr>
        <w:t>receive</w:t>
      </w:r>
      <w:r w:rsidRPr="00AF1A9A">
        <w:rPr>
          <w:rFonts w:ascii="Times New Roman" w:hAnsi="Times New Roman"/>
          <w:sz w:val="24"/>
          <w:szCs w:val="24"/>
        </w:rPr>
        <w:t xml:space="preserve"> bonuses for good performance, which is paid for by pay cuts to growers ranked at the bottom. But performance is completely out of farmers’ control. The company determines the quality of the </w:t>
      </w:r>
      <w:r w:rsidR="005321E5">
        <w:rPr>
          <w:rFonts w:ascii="Times New Roman" w:hAnsi="Times New Roman"/>
          <w:sz w:val="24"/>
          <w:szCs w:val="24"/>
        </w:rPr>
        <w:t xml:space="preserve">day-old </w:t>
      </w:r>
      <w:r w:rsidRPr="00AF1A9A">
        <w:rPr>
          <w:rFonts w:ascii="Times New Roman" w:hAnsi="Times New Roman"/>
          <w:sz w:val="24"/>
          <w:szCs w:val="24"/>
        </w:rPr>
        <w:t xml:space="preserve">chicks and feed delivered to growers. </w:t>
      </w:r>
      <w:r w:rsidR="00AF1A9A">
        <w:rPr>
          <w:rFonts w:ascii="Times New Roman" w:hAnsi="Times New Roman"/>
          <w:sz w:val="24"/>
          <w:szCs w:val="24"/>
        </w:rPr>
        <w:t xml:space="preserve">That means the company can rig the system to their advantage in a few ways. </w:t>
      </w:r>
    </w:p>
    <w:p w14:paraId="36113E5C" w14:textId="77777777" w:rsidR="0061417D" w:rsidRDefault="0061417D" w:rsidP="00AF1A9A">
      <w:pPr>
        <w:pStyle w:val="NormalWeb"/>
        <w:spacing w:before="0" w:beforeAutospacing="0" w:after="0" w:afterAutospacing="0"/>
        <w:rPr>
          <w:rFonts w:ascii="Times New Roman" w:hAnsi="Times New Roman"/>
          <w:sz w:val="24"/>
          <w:szCs w:val="24"/>
        </w:rPr>
      </w:pPr>
    </w:p>
    <w:p w14:paraId="2BDF858F" w14:textId="6CEC76D4" w:rsidR="0061417D" w:rsidRDefault="00AF1A9A" w:rsidP="00AF1A9A">
      <w:pPr>
        <w:pStyle w:val="NormalWeb"/>
        <w:spacing w:before="0" w:beforeAutospacing="0" w:after="0" w:afterAutospacing="0"/>
        <w:rPr>
          <w:rFonts w:ascii="Times New Roman" w:hAnsi="Times New Roman"/>
          <w:sz w:val="24"/>
          <w:szCs w:val="24"/>
        </w:rPr>
      </w:pPr>
      <w:r>
        <w:rPr>
          <w:rFonts w:ascii="Times New Roman" w:hAnsi="Times New Roman"/>
          <w:sz w:val="24"/>
          <w:szCs w:val="24"/>
        </w:rPr>
        <w:t>First, in the absence of a base pay that guarantees some kind of income floor for growers, it means the company can essentially force farmers to absorb costs</w:t>
      </w:r>
      <w:r w:rsidR="005321E5">
        <w:rPr>
          <w:rFonts w:ascii="Times New Roman" w:hAnsi="Times New Roman"/>
          <w:sz w:val="24"/>
          <w:szCs w:val="24"/>
        </w:rPr>
        <w:t xml:space="preserve"> that</w:t>
      </w:r>
      <w:r>
        <w:rPr>
          <w:rFonts w:ascii="Times New Roman" w:hAnsi="Times New Roman"/>
          <w:sz w:val="24"/>
          <w:szCs w:val="24"/>
        </w:rPr>
        <w:t xml:space="preserve"> the company would otherwise assume </w:t>
      </w:r>
      <w:r w:rsidR="0061417D">
        <w:rPr>
          <w:rFonts w:ascii="Times New Roman" w:hAnsi="Times New Roman"/>
          <w:sz w:val="24"/>
          <w:szCs w:val="24"/>
        </w:rPr>
        <w:t>from</w:t>
      </w:r>
      <w:r>
        <w:rPr>
          <w:rFonts w:ascii="Times New Roman" w:hAnsi="Times New Roman"/>
          <w:sz w:val="24"/>
          <w:szCs w:val="24"/>
        </w:rPr>
        <w:t xml:space="preserve"> the inevitable variability in feed and chick quality</w:t>
      </w:r>
      <w:r w:rsidR="00AE2B1C">
        <w:rPr>
          <w:rFonts w:ascii="Times New Roman" w:hAnsi="Times New Roman"/>
          <w:sz w:val="24"/>
          <w:szCs w:val="24"/>
        </w:rPr>
        <w:t xml:space="preserve"> – in other words, the cost of doing business in this industry</w:t>
      </w:r>
      <w:r>
        <w:rPr>
          <w:rFonts w:ascii="Times New Roman" w:hAnsi="Times New Roman"/>
          <w:sz w:val="24"/>
          <w:szCs w:val="24"/>
        </w:rPr>
        <w:t xml:space="preserve">. For example, we know that the age of the </w:t>
      </w:r>
      <w:r w:rsidR="005321E5">
        <w:rPr>
          <w:rFonts w:ascii="Times New Roman" w:hAnsi="Times New Roman"/>
          <w:sz w:val="24"/>
          <w:szCs w:val="24"/>
        </w:rPr>
        <w:t xml:space="preserve">breeder </w:t>
      </w:r>
      <w:r w:rsidR="000E3974">
        <w:rPr>
          <w:rFonts w:ascii="Times New Roman" w:hAnsi="Times New Roman"/>
          <w:sz w:val="24"/>
          <w:szCs w:val="24"/>
        </w:rPr>
        <w:t>hen</w:t>
      </w:r>
      <w:r w:rsidR="005321E5">
        <w:rPr>
          <w:rFonts w:ascii="Times New Roman" w:hAnsi="Times New Roman"/>
          <w:sz w:val="24"/>
          <w:szCs w:val="24"/>
        </w:rPr>
        <w:t xml:space="preserve"> </w:t>
      </w:r>
      <w:r>
        <w:rPr>
          <w:rFonts w:ascii="Times New Roman" w:hAnsi="Times New Roman"/>
          <w:sz w:val="24"/>
          <w:szCs w:val="24"/>
        </w:rPr>
        <w:t xml:space="preserve">influences the quality of chicks and feed conversation potential. </w:t>
      </w:r>
      <w:r w:rsidR="005321E5">
        <w:rPr>
          <w:rFonts w:ascii="Times New Roman" w:hAnsi="Times New Roman"/>
          <w:sz w:val="24"/>
          <w:szCs w:val="24"/>
        </w:rPr>
        <w:t>Namely, very young and very old hens produce chicks that are less efficient in feed conversion</w:t>
      </w:r>
      <w:r w:rsidR="000E3974">
        <w:rPr>
          <w:rFonts w:ascii="Times New Roman" w:hAnsi="Times New Roman"/>
          <w:sz w:val="24"/>
          <w:szCs w:val="24"/>
        </w:rPr>
        <w:t xml:space="preserve">. </w:t>
      </w:r>
      <w:r>
        <w:rPr>
          <w:rFonts w:ascii="Times New Roman" w:hAnsi="Times New Roman"/>
          <w:sz w:val="24"/>
          <w:szCs w:val="24"/>
        </w:rPr>
        <w:t xml:space="preserve">A company is always working with </w:t>
      </w:r>
      <w:r w:rsidR="0061417D">
        <w:rPr>
          <w:rFonts w:ascii="Times New Roman" w:hAnsi="Times New Roman"/>
          <w:sz w:val="24"/>
          <w:szCs w:val="24"/>
        </w:rPr>
        <w:t>a range of</w:t>
      </w:r>
      <w:r w:rsidR="000E3974">
        <w:rPr>
          <w:rFonts w:ascii="Times New Roman" w:hAnsi="Times New Roman"/>
          <w:sz w:val="24"/>
          <w:szCs w:val="24"/>
        </w:rPr>
        <w:t xml:space="preserve"> breeder hen flocks and </w:t>
      </w:r>
      <w:r w:rsidR="0061417D">
        <w:rPr>
          <w:rFonts w:ascii="Times New Roman" w:hAnsi="Times New Roman"/>
          <w:sz w:val="24"/>
          <w:szCs w:val="24"/>
        </w:rPr>
        <w:t>will</w:t>
      </w:r>
      <w:r>
        <w:rPr>
          <w:rFonts w:ascii="Times New Roman" w:hAnsi="Times New Roman"/>
          <w:sz w:val="24"/>
          <w:szCs w:val="24"/>
        </w:rPr>
        <w:t xml:space="preserve"> always have some that </w:t>
      </w:r>
      <w:r w:rsidR="006619D4">
        <w:rPr>
          <w:rFonts w:ascii="Times New Roman" w:hAnsi="Times New Roman"/>
          <w:sz w:val="24"/>
          <w:szCs w:val="24"/>
        </w:rPr>
        <w:t>ar</w:t>
      </w:r>
      <w:r w:rsidR="0061417D">
        <w:rPr>
          <w:rFonts w:ascii="Times New Roman" w:hAnsi="Times New Roman"/>
          <w:sz w:val="24"/>
          <w:szCs w:val="24"/>
        </w:rPr>
        <w:t>e more “productive” than others. Without a fair base pay</w:t>
      </w:r>
      <w:r w:rsidR="000E3974">
        <w:rPr>
          <w:rFonts w:ascii="Times New Roman" w:hAnsi="Times New Roman"/>
          <w:sz w:val="24"/>
          <w:szCs w:val="24"/>
        </w:rPr>
        <w:t xml:space="preserve">, the company </w:t>
      </w:r>
      <w:r w:rsidR="0061417D">
        <w:rPr>
          <w:rFonts w:ascii="Times New Roman" w:hAnsi="Times New Roman"/>
          <w:sz w:val="24"/>
          <w:szCs w:val="24"/>
        </w:rPr>
        <w:t xml:space="preserve">can choose which growers will make more or less in a given round of flocks. </w:t>
      </w:r>
    </w:p>
    <w:p w14:paraId="3F43D5C8" w14:textId="77777777" w:rsidR="0061417D" w:rsidRDefault="0061417D" w:rsidP="00AF1A9A">
      <w:pPr>
        <w:pStyle w:val="NormalWeb"/>
        <w:spacing w:before="0" w:beforeAutospacing="0" w:after="0" w:afterAutospacing="0"/>
        <w:rPr>
          <w:rFonts w:ascii="Times New Roman" w:hAnsi="Times New Roman"/>
          <w:sz w:val="24"/>
          <w:szCs w:val="24"/>
        </w:rPr>
      </w:pPr>
    </w:p>
    <w:p w14:paraId="0480A40D" w14:textId="415CC774" w:rsidR="00657B59" w:rsidRPr="00AF1A9A" w:rsidRDefault="0061417D" w:rsidP="00AF1A9A">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Second, </w:t>
      </w:r>
      <w:r w:rsidR="001B2FAD" w:rsidRPr="00AF1A9A">
        <w:rPr>
          <w:rFonts w:ascii="Times New Roman" w:hAnsi="Times New Roman"/>
          <w:sz w:val="24"/>
          <w:szCs w:val="24"/>
        </w:rPr>
        <w:t>many growers report that companies will deliver sub-standard chicks or feed as a form of retaliation if they speak out about the conditions they face.</w:t>
      </w:r>
      <w:r>
        <w:rPr>
          <w:rFonts w:ascii="Times New Roman" w:hAnsi="Times New Roman"/>
          <w:sz w:val="24"/>
          <w:szCs w:val="24"/>
        </w:rPr>
        <w:t xml:space="preserve"> The consequences of this systematic retaliation have been severe; in many cases, it has forced growers out of business and put their land and homes – frequently collateral on their loans – at risk.</w:t>
      </w:r>
      <w:r w:rsidR="00AF1A9A" w:rsidRPr="00AF1A9A">
        <w:rPr>
          <w:rFonts w:ascii="Times New Roman" w:hAnsi="Times New Roman"/>
          <w:sz w:val="24"/>
          <w:szCs w:val="24"/>
        </w:rPr>
        <w:t xml:space="preserve"> </w:t>
      </w:r>
      <w:r w:rsidR="008B43C2" w:rsidRPr="00AF1A9A">
        <w:rPr>
          <w:rFonts w:ascii="Times New Roman" w:hAnsi="Times New Roman"/>
          <w:sz w:val="24"/>
          <w:szCs w:val="24"/>
        </w:rPr>
        <w:t>There is ample testimony from farmers</w:t>
      </w:r>
      <w:r w:rsidR="00AF1A9A" w:rsidRPr="00AF1A9A">
        <w:rPr>
          <w:rFonts w:ascii="Times New Roman" w:hAnsi="Times New Roman"/>
          <w:sz w:val="24"/>
          <w:szCs w:val="24"/>
        </w:rPr>
        <w:t xml:space="preserve"> in the public record that describe this: </w:t>
      </w:r>
    </w:p>
    <w:p w14:paraId="5C738EB8" w14:textId="77777777" w:rsidR="00683AC9" w:rsidRPr="00AF1A9A" w:rsidRDefault="00683AC9" w:rsidP="00C2154B">
      <w:pPr>
        <w:rPr>
          <w:rFonts w:cs="Times New Roman"/>
        </w:rPr>
      </w:pPr>
    </w:p>
    <w:p w14:paraId="58370BF9" w14:textId="1342527D" w:rsidR="00683AC9" w:rsidRPr="00AF1A9A" w:rsidRDefault="0072261C" w:rsidP="0072261C">
      <w:pPr>
        <w:ind w:left="360"/>
        <w:rPr>
          <w:rFonts w:cs="Times New Roman"/>
          <w:i/>
          <w:sz w:val="20"/>
          <w:szCs w:val="20"/>
        </w:rPr>
      </w:pPr>
      <w:r w:rsidRPr="00AF1A9A">
        <w:rPr>
          <w:rFonts w:cs="Times New Roman"/>
          <w:i/>
          <w:sz w:val="20"/>
          <w:szCs w:val="20"/>
        </w:rPr>
        <w:t>“…</w:t>
      </w:r>
      <w:proofErr w:type="gramStart"/>
      <w:r w:rsidRPr="00AF1A9A">
        <w:rPr>
          <w:rFonts w:cs="Times New Roman"/>
          <w:i/>
          <w:sz w:val="20"/>
          <w:szCs w:val="20"/>
        </w:rPr>
        <w:t>the</w:t>
      </w:r>
      <w:proofErr w:type="gramEnd"/>
      <w:r w:rsidRPr="00AF1A9A">
        <w:rPr>
          <w:rFonts w:cs="Times New Roman"/>
          <w:i/>
          <w:sz w:val="20"/>
          <w:szCs w:val="20"/>
        </w:rPr>
        <w:t xml:space="preserve"> ranking system is controlled by the company. I think it’s unfair because the lack of transparency gives the company the ability to terminate or penalize growers based on false claims of poor performance that, in fact, is out of the grower’s control.” </w:t>
      </w:r>
      <w:r w:rsidRPr="00AF1A9A">
        <w:rPr>
          <w:rFonts w:cs="Times New Roman"/>
          <w:b/>
          <w:i/>
          <w:sz w:val="20"/>
          <w:szCs w:val="20"/>
        </w:rPr>
        <w:t>Former poultry grower, DOJ/USDA Workshop; May 21, 2010</w:t>
      </w:r>
    </w:p>
    <w:p w14:paraId="201B854F" w14:textId="77777777" w:rsidR="0072261C" w:rsidRPr="00AF1A9A" w:rsidRDefault="0072261C" w:rsidP="0072261C">
      <w:pPr>
        <w:ind w:left="360"/>
        <w:rPr>
          <w:rFonts w:cs="Times New Roman"/>
          <w:i/>
          <w:sz w:val="20"/>
          <w:szCs w:val="20"/>
        </w:rPr>
      </w:pPr>
    </w:p>
    <w:p w14:paraId="5AD5D8A0" w14:textId="12075FB3" w:rsidR="0072261C" w:rsidRPr="00AF1A9A" w:rsidRDefault="0072261C" w:rsidP="0072261C">
      <w:pPr>
        <w:ind w:left="360"/>
        <w:rPr>
          <w:rFonts w:cs="Times New Roman"/>
          <w:i/>
          <w:sz w:val="20"/>
          <w:szCs w:val="20"/>
        </w:rPr>
      </w:pPr>
      <w:r w:rsidRPr="00AF1A9A">
        <w:rPr>
          <w:rFonts w:cs="Times New Roman"/>
          <w:i/>
          <w:sz w:val="20"/>
          <w:szCs w:val="20"/>
        </w:rPr>
        <w:t xml:space="preserve">“If I get more male birds on my farm and Joe down the road, you know, gets more females…if he’s a halfway decent poultry farmer and sees after his chickens, I’m going to beat him out because I got the…more dominant bird. I got the male bird. Now, how fair is that? If I run out of feed during the course of a grow out and let’s just say…I’m out of feed for 48 hours. Well, let’s say Joe down the road, he’s not out of feed, we’re selling together under this so-called fair ranking system…” </w:t>
      </w:r>
      <w:r w:rsidRPr="00AF1A9A">
        <w:rPr>
          <w:rFonts w:cs="Times New Roman"/>
          <w:b/>
          <w:i/>
          <w:sz w:val="20"/>
          <w:szCs w:val="20"/>
        </w:rPr>
        <w:t>Poultry grower, DOJ/USDA Workshop, May 21, 2010</w:t>
      </w:r>
    </w:p>
    <w:p w14:paraId="1B0A9B87" w14:textId="77777777" w:rsidR="0072261C" w:rsidRPr="00AF1A9A" w:rsidRDefault="0072261C" w:rsidP="0072261C">
      <w:pPr>
        <w:ind w:left="360"/>
        <w:rPr>
          <w:rFonts w:cs="Times New Roman"/>
          <w:i/>
          <w:sz w:val="20"/>
          <w:szCs w:val="20"/>
        </w:rPr>
      </w:pPr>
    </w:p>
    <w:p w14:paraId="5D24C101" w14:textId="32935368" w:rsidR="00A421C6" w:rsidRPr="00AF1A9A" w:rsidRDefault="0072261C" w:rsidP="00A421C6">
      <w:pPr>
        <w:ind w:left="360"/>
        <w:rPr>
          <w:rFonts w:cs="Times New Roman"/>
          <w:i/>
          <w:sz w:val="20"/>
          <w:szCs w:val="20"/>
        </w:rPr>
      </w:pPr>
      <w:r w:rsidRPr="00AF1A9A">
        <w:rPr>
          <w:rFonts w:cs="Times New Roman"/>
          <w:i/>
          <w:sz w:val="20"/>
          <w:szCs w:val="20"/>
        </w:rPr>
        <w:t xml:space="preserve">“I’ve had some flocks of chickens that were delivered that were sick. One had </w:t>
      </w:r>
      <w:proofErr w:type="spellStart"/>
      <w:r w:rsidRPr="00AF1A9A">
        <w:rPr>
          <w:rFonts w:cs="Times New Roman"/>
          <w:i/>
          <w:sz w:val="20"/>
          <w:szCs w:val="20"/>
        </w:rPr>
        <w:t>aspergillosis</w:t>
      </w:r>
      <w:proofErr w:type="spellEnd"/>
      <w:r w:rsidRPr="00AF1A9A">
        <w:rPr>
          <w:rFonts w:cs="Times New Roman"/>
          <w:i/>
          <w:sz w:val="20"/>
          <w:szCs w:val="20"/>
        </w:rPr>
        <w:t xml:space="preserve"> and the company knew it. It come from the hatchery, and I had a high mortality and the birds didn’t perform…And I would up with a, I think one of them was a hundred and sixty-seven and one of them was a hundred and eighty-four points below average. And the company knew that it wasn’t anything I did, but I’m the one that suffered the loss. They took my performance and subtracted it from base pay and that’s what I got. I’ve had them bring feed out that would be molded and you couldn’t get it out of the bins. </w:t>
      </w:r>
      <w:r w:rsidR="00086EDA" w:rsidRPr="00AF1A9A">
        <w:rPr>
          <w:rFonts w:cs="Times New Roman"/>
          <w:i/>
          <w:sz w:val="20"/>
          <w:szCs w:val="20"/>
        </w:rPr>
        <w:t xml:space="preserve">To them it doesn’t matter, you know. It keeps you in debt </w:t>
      </w:r>
      <w:proofErr w:type="gramStart"/>
      <w:r w:rsidR="00086EDA" w:rsidRPr="00AF1A9A">
        <w:rPr>
          <w:rFonts w:cs="Times New Roman"/>
          <w:i/>
          <w:sz w:val="20"/>
          <w:szCs w:val="20"/>
        </w:rPr>
        <w:t>one way</w:t>
      </w:r>
      <w:proofErr w:type="gramEnd"/>
      <w:r w:rsidR="00086EDA" w:rsidRPr="00AF1A9A">
        <w:rPr>
          <w:rFonts w:cs="Times New Roman"/>
          <w:i/>
          <w:sz w:val="20"/>
          <w:szCs w:val="20"/>
        </w:rPr>
        <w:t xml:space="preserve"> or the other, you know. They may give you a raise, but they cut weights and you still can’t make any more money” </w:t>
      </w:r>
      <w:r w:rsidR="00086EDA" w:rsidRPr="00AF1A9A">
        <w:rPr>
          <w:rFonts w:cs="Times New Roman"/>
          <w:b/>
          <w:i/>
          <w:sz w:val="20"/>
          <w:szCs w:val="20"/>
        </w:rPr>
        <w:t>Poultry grower, DOJ/USDA Workshop, May 21, 2010</w:t>
      </w:r>
      <w:r w:rsidR="00086EDA" w:rsidRPr="00AF1A9A">
        <w:rPr>
          <w:rFonts w:cs="Times New Roman"/>
          <w:i/>
          <w:sz w:val="20"/>
          <w:szCs w:val="20"/>
        </w:rPr>
        <w:t xml:space="preserve"> </w:t>
      </w:r>
    </w:p>
    <w:p w14:paraId="58F382EA" w14:textId="77777777" w:rsidR="00A421C6" w:rsidRPr="00AF1A9A" w:rsidRDefault="00A421C6" w:rsidP="00A421C6">
      <w:pPr>
        <w:ind w:left="360"/>
        <w:rPr>
          <w:rFonts w:cs="Times New Roman"/>
          <w:i/>
          <w:sz w:val="20"/>
          <w:szCs w:val="20"/>
        </w:rPr>
      </w:pPr>
    </w:p>
    <w:p w14:paraId="10F22573" w14:textId="3BF6C825" w:rsidR="00A421C6" w:rsidRPr="00AF1A9A" w:rsidRDefault="00A421C6" w:rsidP="00A421C6">
      <w:pPr>
        <w:ind w:left="360"/>
        <w:rPr>
          <w:rFonts w:cs="Times New Roman"/>
          <w:b/>
          <w:i/>
          <w:sz w:val="20"/>
          <w:szCs w:val="20"/>
        </w:rPr>
      </w:pPr>
      <w:r w:rsidRPr="00AF1A9A">
        <w:rPr>
          <w:rFonts w:cs="Times New Roman"/>
          <w:i/>
          <w:sz w:val="20"/>
          <w:szCs w:val="20"/>
        </w:rPr>
        <w:t xml:space="preserve">“Often the lack of transparency in the ranking system has been a tool for companies to retaliate against growers who attempt to speak out about the abuses or organize with other growers to try to bargain for better contract terms. It is very common for such outspoken growers to suddenly see their ranking fall drastically, costing them thousands of dollars.” </w:t>
      </w:r>
      <w:r w:rsidRPr="00AF1A9A">
        <w:rPr>
          <w:rFonts w:cs="Times New Roman"/>
          <w:b/>
          <w:i/>
          <w:sz w:val="20"/>
          <w:szCs w:val="20"/>
        </w:rPr>
        <w:t>Poultry grower witness testimony, hearing before the U.S. Senate Committee on Agriculture, Nutrition and Forestry: April 18, 2007</w:t>
      </w:r>
    </w:p>
    <w:p w14:paraId="7B953762" w14:textId="77777777" w:rsidR="00657B59" w:rsidRPr="00AF1A9A" w:rsidRDefault="00657B59" w:rsidP="00C2154B">
      <w:pPr>
        <w:rPr>
          <w:rFonts w:cs="Times New Roman"/>
        </w:rPr>
      </w:pPr>
    </w:p>
    <w:p w14:paraId="7F0BCEAF" w14:textId="4193C145" w:rsidR="00AF1A9A" w:rsidRPr="00AF1A9A" w:rsidRDefault="00AF1A9A" w:rsidP="00C2154B">
      <w:pPr>
        <w:rPr>
          <w:rFonts w:cs="Times New Roman"/>
        </w:rPr>
      </w:pPr>
      <w:r w:rsidRPr="00AF1A9A">
        <w:rPr>
          <w:rFonts w:cs="Times New Roman"/>
        </w:rPr>
        <w:t xml:space="preserve">This proposed rule provides a non-exhaustive list of criteria to determine whether a poultry integrator is using </w:t>
      </w:r>
      <w:r w:rsidR="000E3974">
        <w:rPr>
          <w:rFonts w:cs="Times New Roman"/>
        </w:rPr>
        <w:t>a ranking or</w:t>
      </w:r>
      <w:r w:rsidRPr="00AF1A9A">
        <w:rPr>
          <w:rFonts w:cs="Times New Roman"/>
        </w:rPr>
        <w:t xml:space="preserve"> tournament system “in an unfair, unjustly discriminatory, or deceptive manner, or in a way that gives an undue or unreasonable preference or advantage to any poultry grower or subjects any poultry grower to an undue or unreasonable prejudice or disadvantage.”   </w:t>
      </w:r>
    </w:p>
    <w:p w14:paraId="71E811BC" w14:textId="77777777" w:rsidR="00AF1A9A" w:rsidRPr="00AF1A9A" w:rsidRDefault="00AF1A9A" w:rsidP="00C2154B">
      <w:pPr>
        <w:rPr>
          <w:rFonts w:cs="Times New Roman"/>
        </w:rPr>
      </w:pPr>
    </w:p>
    <w:p w14:paraId="403B6D95" w14:textId="1620A21E" w:rsidR="00E54AC5" w:rsidRPr="005F7112" w:rsidRDefault="00657B59" w:rsidP="00E54AC5">
      <w:pPr>
        <w:rPr>
          <w:rFonts w:cs="Times New Roman"/>
        </w:rPr>
      </w:pPr>
      <w:r w:rsidRPr="00AF1A9A">
        <w:rPr>
          <w:rFonts w:cs="Times New Roman"/>
        </w:rPr>
        <w:t>Farm Aid has devoted significant effort to bring</w:t>
      </w:r>
      <w:r w:rsidR="00036AB3">
        <w:rPr>
          <w:rFonts w:cs="Times New Roman"/>
        </w:rPr>
        <w:t>ing</w:t>
      </w:r>
      <w:r w:rsidRPr="00AF1A9A">
        <w:rPr>
          <w:rFonts w:cs="Times New Roman"/>
        </w:rPr>
        <w:t xml:space="preserve"> popular attention to this aspect </w:t>
      </w:r>
      <w:r w:rsidR="001B2FAD" w:rsidRPr="00AF1A9A">
        <w:rPr>
          <w:rFonts w:cs="Times New Roman"/>
        </w:rPr>
        <w:t>of the poultry industry</w:t>
      </w:r>
      <w:r w:rsidRPr="00AF1A9A">
        <w:rPr>
          <w:rFonts w:cs="Times New Roman"/>
        </w:rPr>
        <w:t xml:space="preserve">, </w:t>
      </w:r>
      <w:r w:rsidR="005C3ABE">
        <w:rPr>
          <w:rFonts w:cs="Times New Roman"/>
        </w:rPr>
        <w:t>and we support</w:t>
      </w:r>
      <w:r w:rsidR="00153DD7" w:rsidRPr="00AF1A9A">
        <w:rPr>
          <w:rFonts w:cs="Times New Roman"/>
        </w:rPr>
        <w:t xml:space="preserve"> this proposed rule’s goal of pr</w:t>
      </w:r>
      <w:r w:rsidR="00397ABA" w:rsidRPr="00AF1A9A">
        <w:rPr>
          <w:rFonts w:cs="Times New Roman"/>
        </w:rPr>
        <w:t xml:space="preserve">eventing the tournament system from targeting </w:t>
      </w:r>
      <w:r w:rsidR="00153DD7" w:rsidRPr="00AF1A9A">
        <w:rPr>
          <w:rFonts w:cs="Times New Roman"/>
        </w:rPr>
        <w:t xml:space="preserve">specific growers for retaliation. </w:t>
      </w:r>
      <w:r w:rsidR="00E54AC5">
        <w:rPr>
          <w:rFonts w:cs="Times New Roman"/>
        </w:rPr>
        <w:t xml:space="preserve">However, we are deeply concerned </w:t>
      </w:r>
      <w:r w:rsidR="005F7112">
        <w:rPr>
          <w:rFonts w:cs="Times New Roman"/>
        </w:rPr>
        <w:t>a</w:t>
      </w:r>
      <w:r w:rsidR="00E54AC5">
        <w:rPr>
          <w:rFonts w:cs="Times New Roman"/>
        </w:rPr>
        <w:t xml:space="preserve">bout the inclusion of </w:t>
      </w:r>
      <w:r w:rsidR="00E54AC5">
        <w:t xml:space="preserve">§ 201.214(d), which states that the Secretary will consider: </w:t>
      </w:r>
    </w:p>
    <w:p w14:paraId="42E7B6B5" w14:textId="77777777" w:rsidR="00E54AC5" w:rsidRPr="0065435A" w:rsidRDefault="00E54AC5" w:rsidP="00E54AC5"/>
    <w:p w14:paraId="4E5925D4" w14:textId="77777777" w:rsidR="00E54AC5" w:rsidRPr="005F7112" w:rsidRDefault="00E54AC5" w:rsidP="00AD77DD">
      <w:pPr>
        <w:ind w:left="360"/>
        <w:rPr>
          <w:i/>
        </w:rPr>
      </w:pPr>
      <w:r w:rsidRPr="005F7112">
        <w:rPr>
          <w:i/>
        </w:rPr>
        <w:t>“Whether a live poultry dealer has demonstrated a legitimate business justification for use of a poultry grower ranking system that may otherwise be unfair, unjustly discriminatory, or deceptive or gives an undue or unreasonable preference or advantage to any poultry grower or subjects any poultry grower to an undue or unreasonable prejudice or disadvantage.”</w:t>
      </w:r>
    </w:p>
    <w:p w14:paraId="4D0D1B51" w14:textId="77777777" w:rsidR="00E54AC5" w:rsidRDefault="00E54AC5" w:rsidP="00E54AC5"/>
    <w:p w14:paraId="59EE91E6" w14:textId="094FEA02" w:rsidR="00E54AC5" w:rsidRPr="005F7112" w:rsidRDefault="005F7112" w:rsidP="00E54AC5">
      <w:pPr>
        <w:rPr>
          <w:rStyle w:val="Style11pt"/>
          <w:sz w:val="24"/>
        </w:rPr>
      </w:pPr>
      <w:r w:rsidRPr="004A1C11">
        <w:rPr>
          <w:b/>
          <w:u w:val="single"/>
        </w:rPr>
        <w:t>This</w:t>
      </w:r>
      <w:r w:rsidR="00E54AC5" w:rsidRPr="004A1C11">
        <w:rPr>
          <w:b/>
          <w:u w:val="single"/>
        </w:rPr>
        <w:t xml:space="preserve"> “legitimate business justification”</w:t>
      </w:r>
      <w:r w:rsidRPr="004A1C11">
        <w:rPr>
          <w:b/>
          <w:u w:val="single"/>
        </w:rPr>
        <w:t xml:space="preserve"> provision is unnecessary, dangerous and contradictory to the intent of the law.</w:t>
      </w:r>
      <w:r>
        <w:t xml:space="preserve"> Farm Aid sees no way to justify</w:t>
      </w:r>
      <w:r w:rsidR="00E54AC5" w:rsidRPr="00E50956">
        <w:t xml:space="preserve"> </w:t>
      </w:r>
      <w:r w:rsidR="00E54AC5">
        <w:t xml:space="preserve">practices and actions </w:t>
      </w:r>
      <w:r>
        <w:t>common to</w:t>
      </w:r>
      <w:r w:rsidR="00E54AC5">
        <w:t xml:space="preserve"> poultry grower ranking systems that the agency has already </w:t>
      </w:r>
      <w:r w:rsidR="00DF50F4">
        <w:t>demonstrated are in</w:t>
      </w:r>
      <w:r>
        <w:t xml:space="preserve"> violation of the Act. We take issue with this </w:t>
      </w:r>
      <w:r w:rsidR="00E54AC5">
        <w:t>loophole</w:t>
      </w:r>
      <w:r>
        <w:t xml:space="preserve"> to</w:t>
      </w:r>
      <w:r w:rsidR="00E54AC5">
        <w:t xml:space="preserve"> even suggest that there are legitimate reasons for live poultry dealers to systema</w:t>
      </w:r>
      <w:bookmarkStart w:id="0" w:name="_GoBack"/>
      <w:bookmarkEnd w:id="0"/>
      <w:r w:rsidR="00E54AC5">
        <w:t xml:space="preserve">tically target poultry growers with inferior feed </w:t>
      </w:r>
      <w:r>
        <w:t>or chicks of which they have no</w:t>
      </w:r>
      <w:r w:rsidR="00E54AC5">
        <w:t xml:space="preserve"> control, which results in significant </w:t>
      </w:r>
      <w:r>
        <w:t xml:space="preserve">financial harm to growers. </w:t>
      </w:r>
      <w:r w:rsidR="005551AC">
        <w:t xml:space="preserve">We oppose the inclusion of this language and recommend its removal from the final rule. </w:t>
      </w:r>
    </w:p>
    <w:p w14:paraId="6B69FAEB" w14:textId="77777777" w:rsidR="00E54AC5" w:rsidRDefault="00E54AC5" w:rsidP="005C3ABE">
      <w:pPr>
        <w:rPr>
          <w:rFonts w:cs="Times New Roman"/>
        </w:rPr>
      </w:pPr>
    </w:p>
    <w:p w14:paraId="0D0A6CEF" w14:textId="5A64617A" w:rsidR="00DF50F4" w:rsidRPr="00DF50F4" w:rsidRDefault="005C3ABE" w:rsidP="00DF50F4">
      <w:pPr>
        <w:rPr>
          <w:rFonts w:cs="Times New Roman"/>
        </w:rPr>
      </w:pPr>
      <w:r>
        <w:rPr>
          <w:rFonts w:cs="Times New Roman"/>
        </w:rPr>
        <w:t xml:space="preserve">We also </w:t>
      </w:r>
      <w:r w:rsidR="00DF50F4">
        <w:rPr>
          <w:rFonts w:cs="Times New Roman"/>
        </w:rPr>
        <w:t xml:space="preserve">would suggest including a requirement that companies maintain written records that provide justification for differential pricing. </w:t>
      </w:r>
      <w:proofErr w:type="gramStart"/>
      <w:r w:rsidR="00595EC9">
        <w:rPr>
          <w:rFonts w:cs="Times New Roman"/>
        </w:rPr>
        <w:t>This</w:t>
      </w:r>
      <w:r w:rsidR="00DF50F4">
        <w:rPr>
          <w:rFonts w:cs="Times New Roman"/>
        </w:rPr>
        <w:t xml:space="preserve"> rule could </w:t>
      </w:r>
      <w:r w:rsidR="00595EC9">
        <w:rPr>
          <w:rFonts w:cs="Times New Roman"/>
        </w:rPr>
        <w:t xml:space="preserve">also </w:t>
      </w:r>
      <w:r w:rsidR="00DF50F4">
        <w:rPr>
          <w:rFonts w:cs="Times New Roman"/>
        </w:rPr>
        <w:t>be strengthened by establishing a truly competitive and fair payment system</w:t>
      </w:r>
      <w:proofErr w:type="gramEnd"/>
      <w:r w:rsidR="00DF50F4">
        <w:rPr>
          <w:rFonts w:cs="Times New Roman"/>
        </w:rPr>
        <w:t xml:space="preserve"> for growers. An example is one already commonly used in the contract poultry system for pullet growers: </w:t>
      </w:r>
      <w:r w:rsidR="00DF50F4">
        <w:t>pay based on square footage of the poultr</w:t>
      </w:r>
      <w:r w:rsidR="00AE2B1C">
        <w:t>y house.</w:t>
      </w:r>
      <w:r w:rsidR="00DF50F4">
        <w:t xml:space="preserve"> </w:t>
      </w:r>
    </w:p>
    <w:p w14:paraId="748A2376" w14:textId="77777777" w:rsidR="005C3ABE" w:rsidRDefault="005C3ABE" w:rsidP="005C3ABE">
      <w:pPr>
        <w:rPr>
          <w:rFonts w:cs="Times New Roman"/>
        </w:rPr>
      </w:pPr>
    </w:p>
    <w:p w14:paraId="5888BFFE" w14:textId="5ED6BF48" w:rsidR="00153DD7" w:rsidRPr="00AF1A9A" w:rsidRDefault="005F7112" w:rsidP="005C3ABE">
      <w:pPr>
        <w:rPr>
          <w:rFonts w:cs="Times New Roman"/>
        </w:rPr>
      </w:pPr>
      <w:r>
        <w:rPr>
          <w:rFonts w:cs="Times New Roman"/>
          <w:b/>
        </w:rPr>
        <w:t>With the removal of the “legitimate business provisions,” w</w:t>
      </w:r>
      <w:r w:rsidR="00153DD7" w:rsidRPr="005C3ABE">
        <w:rPr>
          <w:rFonts w:cs="Times New Roman"/>
          <w:b/>
        </w:rPr>
        <w:t>e encourage the USDA to move forward with this proposed rule.</w:t>
      </w:r>
      <w:r w:rsidR="00153DD7" w:rsidRPr="00AF1A9A">
        <w:rPr>
          <w:rFonts w:cs="Times New Roman"/>
        </w:rPr>
        <w:t xml:space="preserve"> </w:t>
      </w:r>
    </w:p>
    <w:p w14:paraId="013C2877" w14:textId="77777777" w:rsidR="00751298" w:rsidRPr="00AF1A9A" w:rsidRDefault="00751298" w:rsidP="00C2154B">
      <w:pPr>
        <w:rPr>
          <w:rFonts w:cs="Times New Roman"/>
        </w:rPr>
      </w:pPr>
    </w:p>
    <w:p w14:paraId="423FF736" w14:textId="2B35D24F" w:rsidR="00751298" w:rsidRPr="00AF1A9A" w:rsidRDefault="005551AC" w:rsidP="00C2154B">
      <w:pPr>
        <w:rPr>
          <w:rFonts w:cs="Times New Roman"/>
        </w:rPr>
      </w:pPr>
      <w:r>
        <w:rPr>
          <w:rFonts w:cs="Times New Roman"/>
        </w:rPr>
        <w:br w:type="page"/>
      </w:r>
    </w:p>
    <w:p w14:paraId="64716CF9" w14:textId="77777777" w:rsidR="00EF6459" w:rsidRDefault="00E86087" w:rsidP="00C2154B">
      <w:pPr>
        <w:pStyle w:val="Heading1"/>
        <w:spacing w:before="0" w:after="0"/>
        <w:rPr>
          <w:rFonts w:ascii="Times New Roman" w:hAnsi="Times New Roman" w:cs="Times New Roman"/>
          <w:szCs w:val="24"/>
        </w:rPr>
      </w:pPr>
      <w:r w:rsidRPr="00AF1A9A">
        <w:rPr>
          <w:rFonts w:ascii="Times New Roman" w:hAnsi="Times New Roman" w:cs="Times New Roman"/>
          <w:szCs w:val="24"/>
        </w:rPr>
        <w:t xml:space="preserve">Proposed Rule on Unfair Practices and Undue Preference in Violation of Packers </w:t>
      </w:r>
    </w:p>
    <w:p w14:paraId="493C6F2A" w14:textId="6E6E7AE6" w:rsidR="00855414" w:rsidRPr="00AF1A9A" w:rsidRDefault="00E86087" w:rsidP="00EF6459">
      <w:pPr>
        <w:pStyle w:val="Heading1"/>
        <w:numPr>
          <w:ilvl w:val="0"/>
          <w:numId w:val="0"/>
        </w:numPr>
        <w:spacing w:before="0" w:after="0"/>
        <w:ind w:firstLine="720"/>
        <w:rPr>
          <w:rFonts w:ascii="Times New Roman" w:hAnsi="Times New Roman" w:cs="Times New Roman"/>
          <w:szCs w:val="24"/>
        </w:rPr>
      </w:pPr>
      <w:proofErr w:type="gramStart"/>
      <w:r w:rsidRPr="00AF1A9A">
        <w:rPr>
          <w:rFonts w:ascii="Times New Roman" w:hAnsi="Times New Roman" w:cs="Times New Roman"/>
          <w:szCs w:val="24"/>
        </w:rPr>
        <w:t>and</w:t>
      </w:r>
      <w:proofErr w:type="gramEnd"/>
      <w:r w:rsidRPr="00AF1A9A">
        <w:rPr>
          <w:rFonts w:ascii="Times New Roman" w:hAnsi="Times New Roman" w:cs="Times New Roman"/>
          <w:szCs w:val="24"/>
        </w:rPr>
        <w:t xml:space="preserve"> Stockyards Act</w:t>
      </w:r>
      <w:r w:rsidR="005551AC">
        <w:rPr>
          <w:rFonts w:ascii="Times New Roman" w:hAnsi="Times New Roman" w:cs="Times New Roman"/>
          <w:szCs w:val="24"/>
        </w:rPr>
        <w:t xml:space="preserve">. </w:t>
      </w:r>
      <w:r w:rsidR="005551AC" w:rsidRPr="005551AC">
        <w:rPr>
          <w:rFonts w:ascii="Times New Roman" w:hAnsi="Times New Roman" w:cs="Times New Roman"/>
          <w:b w:val="0"/>
          <w:i/>
          <w:szCs w:val="24"/>
        </w:rPr>
        <w:t xml:space="preserve">Federal Register, </w:t>
      </w:r>
      <w:r w:rsidR="005551AC" w:rsidRPr="005551AC">
        <w:rPr>
          <w:rFonts w:ascii="Times New Roman" w:hAnsi="Times New Roman" w:cs="Times New Roman"/>
          <w:b w:val="0"/>
          <w:szCs w:val="24"/>
        </w:rPr>
        <w:t>December 20, 2016, pages 92703-92723</w:t>
      </w:r>
    </w:p>
    <w:p w14:paraId="5CFCC2A4" w14:textId="77777777" w:rsidR="00751298" w:rsidRPr="00AF1A9A" w:rsidRDefault="00751298" w:rsidP="00C2154B">
      <w:pPr>
        <w:rPr>
          <w:rFonts w:cs="Times New Roman"/>
          <w:highlight w:val="yellow"/>
        </w:rPr>
      </w:pPr>
    </w:p>
    <w:p w14:paraId="69306083" w14:textId="1F8AED67" w:rsidR="00E25A35" w:rsidRPr="00AF1A9A" w:rsidRDefault="00D0081E" w:rsidP="00C2154B">
      <w:pPr>
        <w:rPr>
          <w:rFonts w:cs="Times New Roman"/>
        </w:rPr>
      </w:pPr>
      <w:r w:rsidRPr="00AF1A9A">
        <w:rPr>
          <w:rFonts w:cs="Times New Roman"/>
        </w:rPr>
        <w:t>Farm Aid</w:t>
      </w:r>
      <w:r w:rsidR="009642A3" w:rsidRPr="00AF1A9A">
        <w:rPr>
          <w:rFonts w:cs="Times New Roman"/>
        </w:rPr>
        <w:t xml:space="preserve"> </w:t>
      </w:r>
      <w:r w:rsidR="000047F6" w:rsidRPr="00AF1A9A">
        <w:rPr>
          <w:rFonts w:cs="Times New Roman"/>
        </w:rPr>
        <w:t xml:space="preserve">supports </w:t>
      </w:r>
      <w:r w:rsidR="00A71B73" w:rsidRPr="00AF1A9A">
        <w:rPr>
          <w:rFonts w:cs="Times New Roman"/>
        </w:rPr>
        <w:t xml:space="preserve">most of </w:t>
      </w:r>
      <w:r w:rsidR="000047F6" w:rsidRPr="00AF1A9A">
        <w:rPr>
          <w:rFonts w:cs="Times New Roman"/>
        </w:rPr>
        <w:t>this p</w:t>
      </w:r>
      <w:r w:rsidR="00F2491A" w:rsidRPr="00AF1A9A">
        <w:rPr>
          <w:rFonts w:cs="Times New Roman"/>
        </w:rPr>
        <w:t>roposed rule</w:t>
      </w:r>
      <w:r w:rsidR="00DF14A8">
        <w:rPr>
          <w:rFonts w:cs="Times New Roman"/>
        </w:rPr>
        <w:t xml:space="preserve"> </w:t>
      </w:r>
      <w:r w:rsidR="00A71B73" w:rsidRPr="00AF1A9A">
        <w:rPr>
          <w:rFonts w:cs="Times New Roman"/>
        </w:rPr>
        <w:t xml:space="preserve">and </w:t>
      </w:r>
      <w:r w:rsidR="00A83F17" w:rsidRPr="00AF1A9A">
        <w:rPr>
          <w:rFonts w:cs="Times New Roman"/>
        </w:rPr>
        <w:t xml:space="preserve">is submitting the following </w:t>
      </w:r>
      <w:r w:rsidR="00A71B73" w:rsidRPr="00AF1A9A">
        <w:rPr>
          <w:rFonts w:cs="Times New Roman"/>
        </w:rPr>
        <w:t>suggestions for</w:t>
      </w:r>
      <w:r w:rsidR="00F2491A" w:rsidRPr="00AF1A9A">
        <w:rPr>
          <w:rFonts w:cs="Times New Roman"/>
        </w:rPr>
        <w:t xml:space="preserve"> improvements</w:t>
      </w:r>
      <w:r w:rsidR="00924939">
        <w:rPr>
          <w:rFonts w:cs="Times New Roman"/>
        </w:rPr>
        <w:t>.</w:t>
      </w:r>
    </w:p>
    <w:p w14:paraId="6D904724" w14:textId="77777777" w:rsidR="0038115E" w:rsidRPr="00924939" w:rsidRDefault="0038115E" w:rsidP="00924939">
      <w:pPr>
        <w:rPr>
          <w:rFonts w:cs="Times New Roman"/>
        </w:rPr>
      </w:pPr>
    </w:p>
    <w:p w14:paraId="4AB684B9" w14:textId="5AA0FE7D" w:rsidR="00AD77DD" w:rsidRDefault="00FD510F" w:rsidP="00AD77DD">
      <w:pPr>
        <w:rPr>
          <w:rFonts w:cs="Times New Roman"/>
        </w:rPr>
      </w:pPr>
      <w:r w:rsidRPr="00FD510F">
        <w:rPr>
          <w:rFonts w:cs="Times New Roman"/>
          <w:b/>
        </w:rPr>
        <w:t>Section 201.210(a)</w:t>
      </w:r>
      <w:r w:rsidR="00AD77DD">
        <w:rPr>
          <w:rFonts w:cs="Times New Roman"/>
          <w:b/>
        </w:rPr>
        <w:t xml:space="preserve">: </w:t>
      </w:r>
      <w:r w:rsidR="00E25A35" w:rsidRPr="00FD510F">
        <w:rPr>
          <w:rFonts w:cs="Times New Roman"/>
        </w:rPr>
        <w:t>T</w:t>
      </w:r>
      <w:r w:rsidR="00E06824" w:rsidRPr="00FD510F">
        <w:rPr>
          <w:rFonts w:cs="Times New Roman"/>
        </w:rPr>
        <w:t xml:space="preserve">he inclusion of a list of </w:t>
      </w:r>
      <w:r w:rsidR="007D6C30" w:rsidRPr="00FD510F">
        <w:rPr>
          <w:rFonts w:cs="Times New Roman"/>
        </w:rPr>
        <w:t xml:space="preserve"> “per se” viol</w:t>
      </w:r>
      <w:r w:rsidR="00FC0914" w:rsidRPr="00FD510F">
        <w:rPr>
          <w:rFonts w:cs="Times New Roman"/>
        </w:rPr>
        <w:t xml:space="preserve">ation of </w:t>
      </w:r>
      <w:r w:rsidR="00EC51B8" w:rsidRPr="00FD510F">
        <w:rPr>
          <w:rFonts w:cs="Times New Roman"/>
        </w:rPr>
        <w:t>Section</w:t>
      </w:r>
      <w:r w:rsidR="000A6C94" w:rsidRPr="00FD510F">
        <w:rPr>
          <w:rFonts w:cs="Times New Roman"/>
        </w:rPr>
        <w:t xml:space="preserve"> 202</w:t>
      </w:r>
      <w:r w:rsidR="00280EDC" w:rsidRPr="00FD510F">
        <w:rPr>
          <w:rFonts w:cs="Times New Roman"/>
        </w:rPr>
        <w:t>(a)</w:t>
      </w:r>
      <w:r w:rsidR="000A6C94" w:rsidRPr="00FD510F">
        <w:rPr>
          <w:rFonts w:cs="Times New Roman"/>
        </w:rPr>
        <w:t xml:space="preserve"> of the PSA</w:t>
      </w:r>
    </w:p>
    <w:p w14:paraId="44714514" w14:textId="77777777" w:rsidR="00AD77DD" w:rsidRDefault="00AD77DD" w:rsidP="00AD77DD">
      <w:pPr>
        <w:rPr>
          <w:rFonts w:cs="Times New Roman"/>
        </w:rPr>
      </w:pPr>
    </w:p>
    <w:p w14:paraId="4E849B42" w14:textId="1AD7CF26" w:rsidR="006078A7" w:rsidRPr="00AD77DD" w:rsidRDefault="006078A7" w:rsidP="00AD77DD">
      <w:pPr>
        <w:ind w:firstLine="360"/>
        <w:rPr>
          <w:rFonts w:cs="Times New Roman"/>
          <w:b/>
        </w:rPr>
      </w:pPr>
      <w:r>
        <w:rPr>
          <w:rFonts w:cs="Times New Roman"/>
          <w:b/>
        </w:rPr>
        <w:t>Farm Aid</w:t>
      </w:r>
      <w:r w:rsidR="00E25A35" w:rsidRPr="00FD510F">
        <w:rPr>
          <w:rFonts w:cs="Times New Roman"/>
          <w:b/>
        </w:rPr>
        <w:t xml:space="preserve"> </w:t>
      </w:r>
      <w:r w:rsidR="002665CD" w:rsidRPr="00FD510F">
        <w:rPr>
          <w:rFonts w:cs="Times New Roman"/>
          <w:b/>
        </w:rPr>
        <w:t>urge</w:t>
      </w:r>
      <w:r>
        <w:rPr>
          <w:rFonts w:cs="Times New Roman"/>
          <w:b/>
        </w:rPr>
        <w:t>s</w:t>
      </w:r>
      <w:r w:rsidR="002665CD" w:rsidRPr="00FD510F">
        <w:rPr>
          <w:rFonts w:cs="Times New Roman"/>
          <w:b/>
        </w:rPr>
        <w:t xml:space="preserve"> </w:t>
      </w:r>
      <w:r w:rsidR="009E4392" w:rsidRPr="00FD510F">
        <w:rPr>
          <w:rFonts w:cs="Times New Roman"/>
          <w:b/>
        </w:rPr>
        <w:t>you</w:t>
      </w:r>
      <w:r w:rsidR="002665CD" w:rsidRPr="00FD510F">
        <w:rPr>
          <w:rFonts w:cs="Times New Roman"/>
          <w:b/>
        </w:rPr>
        <w:t xml:space="preserve"> to finalize </w:t>
      </w:r>
      <w:r w:rsidR="009E4392" w:rsidRPr="00FD510F">
        <w:rPr>
          <w:rFonts w:cs="Times New Roman"/>
          <w:b/>
        </w:rPr>
        <w:t>th</w:t>
      </w:r>
      <w:r w:rsidR="00FD510F">
        <w:rPr>
          <w:rFonts w:cs="Times New Roman"/>
          <w:b/>
        </w:rPr>
        <w:t xml:space="preserve">is common-sense language </w:t>
      </w:r>
      <w:r w:rsidR="002665CD" w:rsidRPr="00FD510F">
        <w:rPr>
          <w:rFonts w:cs="Times New Roman"/>
          <w:b/>
        </w:rPr>
        <w:t>exactly as proposed</w:t>
      </w:r>
      <w:r w:rsidR="00E06824" w:rsidRPr="00FD510F">
        <w:rPr>
          <w:rFonts w:cs="Times New Roman"/>
          <w:b/>
        </w:rPr>
        <w:t xml:space="preserve">.  </w:t>
      </w:r>
    </w:p>
    <w:p w14:paraId="7C81ED61" w14:textId="77777777" w:rsidR="00731687" w:rsidRDefault="00731687" w:rsidP="006078A7">
      <w:pPr>
        <w:rPr>
          <w:rFonts w:cs="Times New Roman"/>
          <w:b/>
        </w:rPr>
      </w:pPr>
    </w:p>
    <w:p w14:paraId="4873DF3D" w14:textId="77777777" w:rsidR="00AD77DD" w:rsidRDefault="00AD77DD" w:rsidP="006078A7">
      <w:pPr>
        <w:rPr>
          <w:rFonts w:cs="Times New Roman"/>
          <w:b/>
        </w:rPr>
      </w:pPr>
    </w:p>
    <w:p w14:paraId="58D3869C" w14:textId="6D4FDBC3" w:rsidR="00731687" w:rsidRDefault="00731687" w:rsidP="00731687">
      <w:pPr>
        <w:rPr>
          <w:rFonts w:cs="Times New Roman"/>
        </w:rPr>
      </w:pPr>
      <w:r>
        <w:rPr>
          <w:rFonts w:cs="Times New Roman"/>
          <w:b/>
        </w:rPr>
        <w:t>Section 201.210(b)</w:t>
      </w:r>
      <w:r w:rsidR="00AD77DD">
        <w:rPr>
          <w:rFonts w:cs="Times New Roman"/>
          <w:b/>
        </w:rPr>
        <w:t>:</w:t>
      </w:r>
      <w:r>
        <w:rPr>
          <w:rFonts w:cs="Times New Roman"/>
          <w:b/>
        </w:rPr>
        <w:t xml:space="preserve"> </w:t>
      </w:r>
      <w:r w:rsidRPr="00AD77DD">
        <w:rPr>
          <w:rFonts w:cs="Times New Roman"/>
        </w:rPr>
        <w:t xml:space="preserve">Violations of 202(a) </w:t>
      </w:r>
      <w:r w:rsidR="005D01ED">
        <w:rPr>
          <w:rFonts w:cs="Times New Roman"/>
        </w:rPr>
        <w:t xml:space="preserve">regardless of harm to competition. </w:t>
      </w:r>
    </w:p>
    <w:p w14:paraId="4BB71BE9" w14:textId="77777777" w:rsidR="00AD77DD" w:rsidRPr="00AD77DD" w:rsidRDefault="00AD77DD" w:rsidP="00731687">
      <w:pPr>
        <w:rPr>
          <w:rFonts w:cs="Times New Roman"/>
        </w:rPr>
      </w:pPr>
    </w:p>
    <w:p w14:paraId="042CC237" w14:textId="77777777" w:rsidR="00AD77DD" w:rsidRDefault="00731687" w:rsidP="00AD77DD">
      <w:pPr>
        <w:ind w:left="360"/>
        <w:rPr>
          <w:rFonts w:cs="Times New Roman"/>
        </w:rPr>
      </w:pPr>
      <w:r>
        <w:rPr>
          <w:rFonts w:cs="Times New Roman"/>
        </w:rPr>
        <w:t xml:space="preserve">In general, Farm Aid supports the inclusion of this </w:t>
      </w:r>
      <w:r w:rsidRPr="006078A7">
        <w:rPr>
          <w:rFonts w:cs="Times New Roman"/>
        </w:rPr>
        <w:t>non-exhaustive list of Section 202(a) violations</w:t>
      </w:r>
      <w:r>
        <w:rPr>
          <w:rFonts w:cs="Times New Roman"/>
        </w:rPr>
        <w:t xml:space="preserve"> included</w:t>
      </w:r>
      <w:r w:rsidRPr="006078A7">
        <w:rPr>
          <w:rFonts w:cs="Times New Roman"/>
        </w:rPr>
        <w:t xml:space="preserve"> in 201.210(b).</w:t>
      </w:r>
      <w:r>
        <w:rPr>
          <w:rFonts w:cs="Times New Roman"/>
        </w:rPr>
        <w:t xml:space="preserve"> </w:t>
      </w:r>
      <w:r w:rsidR="00454FDD">
        <w:rPr>
          <w:rFonts w:cs="Times New Roman"/>
        </w:rPr>
        <w:t xml:space="preserve"> We also applaud the clarification that these violations do not require a demonstr</w:t>
      </w:r>
      <w:r w:rsidR="00DC3E4F">
        <w:rPr>
          <w:rFonts w:cs="Times New Roman"/>
        </w:rPr>
        <w:t>ation of harm or likelihood of h</w:t>
      </w:r>
      <w:r w:rsidR="00454FDD">
        <w:rPr>
          <w:rFonts w:cs="Times New Roman"/>
        </w:rPr>
        <w:t>arm to</w:t>
      </w:r>
      <w:r w:rsidR="00DC3E4F">
        <w:rPr>
          <w:rFonts w:cs="Times New Roman"/>
        </w:rPr>
        <w:t xml:space="preserve"> industry-wide</w:t>
      </w:r>
      <w:r w:rsidR="00454FDD">
        <w:rPr>
          <w:rFonts w:cs="Times New Roman"/>
        </w:rPr>
        <w:t xml:space="preserve"> competition. </w:t>
      </w:r>
    </w:p>
    <w:p w14:paraId="1EB5CF7B" w14:textId="77777777" w:rsidR="00AD77DD" w:rsidRPr="00AD77DD" w:rsidRDefault="00AD77DD" w:rsidP="00AD77DD">
      <w:pPr>
        <w:ind w:left="360"/>
        <w:rPr>
          <w:rFonts w:cs="Times New Roman"/>
          <w:b/>
        </w:rPr>
      </w:pPr>
    </w:p>
    <w:p w14:paraId="21EAF554" w14:textId="44237113" w:rsidR="00731687" w:rsidRDefault="00731687" w:rsidP="00AD77DD">
      <w:pPr>
        <w:ind w:left="360"/>
        <w:rPr>
          <w:rFonts w:cs="Times New Roman"/>
        </w:rPr>
      </w:pPr>
      <w:r w:rsidRPr="006078A7">
        <w:rPr>
          <w:rFonts w:cs="Times New Roman"/>
          <w:b/>
        </w:rPr>
        <w:t xml:space="preserve">However, we strongly urge you to </w:t>
      </w:r>
      <w:r w:rsidR="00AD77DD">
        <w:rPr>
          <w:rFonts w:cs="Times New Roman"/>
          <w:b/>
        </w:rPr>
        <w:t xml:space="preserve">remove the </w:t>
      </w:r>
      <w:r w:rsidRPr="006078A7">
        <w:rPr>
          <w:rFonts w:cs="Times New Roman"/>
          <w:b/>
        </w:rPr>
        <w:t>loophole</w:t>
      </w:r>
      <w:r w:rsidR="00AD77DD">
        <w:rPr>
          <w:rFonts w:cs="Times New Roman"/>
          <w:b/>
        </w:rPr>
        <w:t xml:space="preserve"> language allowing processors, packers or live poultry dealers to claim a “legitimate business justification” for violations of the Act</w:t>
      </w:r>
      <w:r w:rsidRPr="006078A7">
        <w:rPr>
          <w:rFonts w:cs="Times New Roman"/>
          <w:b/>
        </w:rPr>
        <w:t>.</w:t>
      </w:r>
      <w:r w:rsidRPr="006078A7">
        <w:rPr>
          <w:rFonts w:cs="Times New Roman"/>
        </w:rPr>
        <w:t xml:space="preserve">  Actions such as retaliation, limiting legal rights of farmers, and limiting rights to juries or full arbitration participation are clear violations of Section 202(a) and should be</w:t>
      </w:r>
      <w:r w:rsidR="00AD77DD">
        <w:rPr>
          <w:rFonts w:cs="Times New Roman"/>
        </w:rPr>
        <w:t xml:space="preserve"> flatly prohibited. </w:t>
      </w:r>
      <w:r w:rsidRPr="00AF1A9A">
        <w:rPr>
          <w:rFonts w:cs="Times New Roman"/>
        </w:rPr>
        <w:t xml:space="preserve">This language was not included in the 2010 proposed rule, and we urge the USDA to remove it. </w:t>
      </w:r>
    </w:p>
    <w:p w14:paraId="1F7C9747" w14:textId="77777777" w:rsidR="00731687" w:rsidRDefault="00731687" w:rsidP="006078A7">
      <w:pPr>
        <w:rPr>
          <w:rFonts w:cs="Times New Roman"/>
          <w:b/>
        </w:rPr>
      </w:pPr>
    </w:p>
    <w:p w14:paraId="633CE695" w14:textId="1E8F600B" w:rsidR="00D85804" w:rsidRDefault="00D85804" w:rsidP="006078A7">
      <w:pPr>
        <w:rPr>
          <w:rFonts w:cs="Times New Roman"/>
          <w:b/>
        </w:rPr>
      </w:pPr>
      <w:r>
        <w:rPr>
          <w:rFonts w:cs="Times New Roman"/>
          <w:b/>
        </w:rPr>
        <w:t>Section 201.210(b)(1)-(3)</w:t>
      </w:r>
    </w:p>
    <w:p w14:paraId="2048123C" w14:textId="77777777" w:rsidR="00AD77DD" w:rsidRDefault="00AD77DD" w:rsidP="006078A7">
      <w:pPr>
        <w:rPr>
          <w:rFonts w:cs="Times New Roman"/>
        </w:rPr>
      </w:pPr>
    </w:p>
    <w:p w14:paraId="501B47C7" w14:textId="3E2FE263" w:rsidR="0075712B" w:rsidRPr="00AF1A9A" w:rsidRDefault="00D85804" w:rsidP="00D67865">
      <w:pPr>
        <w:ind w:left="360"/>
        <w:rPr>
          <w:rFonts w:eastAsia="Times New Roman" w:cs="Times New Roman"/>
        </w:rPr>
      </w:pPr>
      <w:r>
        <w:rPr>
          <w:rFonts w:cs="Times New Roman"/>
        </w:rPr>
        <w:t xml:space="preserve">Farm Aid strongly supports </w:t>
      </w:r>
      <w:r w:rsidR="0075712B">
        <w:rPr>
          <w:rFonts w:cs="Times New Roman"/>
        </w:rPr>
        <w:t xml:space="preserve">this sections regarding retaliatory action or threat of retaliatory action against livestock, swine and poultry growers. </w:t>
      </w:r>
      <w:r w:rsidR="0075712B" w:rsidRPr="00AF1A9A">
        <w:rPr>
          <w:rFonts w:eastAsia="Times New Roman" w:cs="Times New Roman"/>
        </w:rPr>
        <w:t>We cannot overstate the level of fear and intim</w:t>
      </w:r>
      <w:r w:rsidR="0075712B">
        <w:rPr>
          <w:rFonts w:eastAsia="Times New Roman" w:cs="Times New Roman"/>
        </w:rPr>
        <w:t xml:space="preserve">idation felt by poultry growers in particular </w:t>
      </w:r>
      <w:r w:rsidR="0075712B" w:rsidRPr="00AF1A9A">
        <w:rPr>
          <w:rFonts w:eastAsia="Times New Roman" w:cs="Times New Roman"/>
        </w:rPr>
        <w:t>who contact us over our 1-800-FARM-AID hotline or other means, who have been stuck with unfair contract terms or practices that leave them in a tough spot, with no recourse. Trapped in debt, they often have little choice but to accept the company’s terms. If they do choose to stand up or speak out, they risk their contracts – and often their land and homes – in the process. This was echoed repeatedly in farmer testimony from the 2010 joint workshops:</w:t>
      </w:r>
    </w:p>
    <w:p w14:paraId="419D88D1" w14:textId="77777777" w:rsidR="0075712B" w:rsidRPr="00AF1A9A" w:rsidRDefault="0075712B" w:rsidP="0075712B">
      <w:pPr>
        <w:rPr>
          <w:rFonts w:eastAsia="Times New Roman" w:cs="Times New Roman"/>
          <w:sz w:val="20"/>
          <w:szCs w:val="20"/>
        </w:rPr>
      </w:pPr>
    </w:p>
    <w:p w14:paraId="53968680" w14:textId="77777777" w:rsidR="0075712B" w:rsidRPr="00AF1A9A" w:rsidRDefault="0075712B" w:rsidP="00D67865">
      <w:pPr>
        <w:ind w:left="720"/>
        <w:rPr>
          <w:rFonts w:eastAsia="Times New Roman" w:cs="Times New Roman"/>
          <w:b/>
          <w:i/>
          <w:sz w:val="20"/>
          <w:szCs w:val="20"/>
        </w:rPr>
      </w:pPr>
      <w:r w:rsidRPr="00AF1A9A">
        <w:rPr>
          <w:rFonts w:eastAsia="Times New Roman" w:cs="Times New Roman"/>
          <w:i/>
          <w:sz w:val="20"/>
          <w:szCs w:val="20"/>
        </w:rPr>
        <w:t>“[</w:t>
      </w:r>
      <w:proofErr w:type="gramStart"/>
      <w:r w:rsidRPr="00AF1A9A">
        <w:rPr>
          <w:rFonts w:eastAsia="Times New Roman" w:cs="Times New Roman"/>
          <w:i/>
          <w:sz w:val="20"/>
          <w:szCs w:val="20"/>
        </w:rPr>
        <w:t>N]</w:t>
      </w:r>
      <w:proofErr w:type="spellStart"/>
      <w:r w:rsidRPr="00AF1A9A">
        <w:rPr>
          <w:rFonts w:eastAsia="Times New Roman" w:cs="Times New Roman"/>
          <w:i/>
          <w:sz w:val="20"/>
          <w:szCs w:val="20"/>
        </w:rPr>
        <w:t>umerous</w:t>
      </w:r>
      <w:proofErr w:type="spellEnd"/>
      <w:proofErr w:type="gramEnd"/>
      <w:r w:rsidRPr="00AF1A9A">
        <w:rPr>
          <w:rFonts w:eastAsia="Times New Roman" w:cs="Times New Roman"/>
          <w:i/>
          <w:sz w:val="20"/>
          <w:szCs w:val="20"/>
        </w:rPr>
        <w:t xml:space="preserve"> growers are not attending these workshops because of being afraid of retaliation on them by their integrator. A grower this morning has already been threatened by his service person if he attends and speaks at this forum. All the integrator has to do is make sure that particular grower receives inferior chicks to start </w:t>
      </w:r>
      <w:proofErr w:type="gramStart"/>
      <w:r w:rsidRPr="00AF1A9A">
        <w:rPr>
          <w:rFonts w:eastAsia="Times New Roman" w:cs="Times New Roman"/>
          <w:i/>
          <w:sz w:val="20"/>
          <w:szCs w:val="20"/>
        </w:rPr>
        <w:t>a grow</w:t>
      </w:r>
      <w:proofErr w:type="gramEnd"/>
      <w:r w:rsidRPr="00AF1A9A">
        <w:rPr>
          <w:rFonts w:eastAsia="Times New Roman" w:cs="Times New Roman"/>
          <w:i/>
          <w:sz w:val="20"/>
          <w:szCs w:val="20"/>
        </w:rPr>
        <w:t xml:space="preserve"> out with and maybe short his feed delivery, which can lead to a higher feed conversion rate. This happens, really it does</w:t>
      </w:r>
      <w:r w:rsidRPr="00AF1A9A">
        <w:rPr>
          <w:rFonts w:eastAsia="Times New Roman" w:cs="Times New Roman"/>
          <w:b/>
          <w:i/>
          <w:sz w:val="20"/>
          <w:szCs w:val="20"/>
        </w:rPr>
        <w:t>.”  Poultry grower, DOJ/USDA Workshop, May 21, 2010</w:t>
      </w:r>
    </w:p>
    <w:p w14:paraId="50B2CEC4" w14:textId="77777777" w:rsidR="0075712B" w:rsidRPr="00AF1A9A" w:rsidRDefault="0075712B" w:rsidP="00D67865">
      <w:pPr>
        <w:ind w:left="720"/>
        <w:rPr>
          <w:rFonts w:eastAsia="Times New Roman" w:cs="Times New Roman"/>
          <w:i/>
          <w:sz w:val="20"/>
          <w:szCs w:val="20"/>
        </w:rPr>
      </w:pPr>
    </w:p>
    <w:p w14:paraId="76B30F1D" w14:textId="77777777" w:rsidR="0075712B" w:rsidRPr="00AF1A9A" w:rsidRDefault="0075712B" w:rsidP="00D67865">
      <w:pPr>
        <w:ind w:left="720"/>
        <w:rPr>
          <w:rFonts w:eastAsia="Times New Roman" w:cs="Times New Roman"/>
          <w:b/>
          <w:i/>
          <w:sz w:val="20"/>
          <w:szCs w:val="20"/>
        </w:rPr>
      </w:pPr>
      <w:r w:rsidRPr="00AF1A9A">
        <w:rPr>
          <w:rFonts w:eastAsia="Times New Roman" w:cs="Times New Roman"/>
          <w:i/>
          <w:sz w:val="20"/>
          <w:szCs w:val="20"/>
        </w:rPr>
        <w:t xml:space="preserve">“I’ve spoken to numerous growers about attending this meeting, but most of them were afraid to come for fear of retribution from their poultry company. You have to do as you are told or you could be refused placement of birds or could face a drop in the number of birds places or worse.” </w:t>
      </w:r>
      <w:r w:rsidRPr="00AF1A9A">
        <w:rPr>
          <w:rFonts w:eastAsia="Times New Roman" w:cs="Times New Roman"/>
          <w:b/>
          <w:i/>
          <w:sz w:val="20"/>
          <w:szCs w:val="20"/>
        </w:rPr>
        <w:t>Poultry grower, DOJ/USDA Workshop, May 21, 2010</w:t>
      </w:r>
    </w:p>
    <w:p w14:paraId="4E57CA8A" w14:textId="77777777" w:rsidR="0075712B" w:rsidRPr="00AF1A9A" w:rsidRDefault="0075712B" w:rsidP="00D67865">
      <w:pPr>
        <w:ind w:left="720"/>
        <w:rPr>
          <w:rFonts w:eastAsia="Times New Roman" w:cs="Times New Roman"/>
          <w:i/>
          <w:sz w:val="20"/>
          <w:szCs w:val="20"/>
        </w:rPr>
      </w:pPr>
    </w:p>
    <w:p w14:paraId="1901E57B" w14:textId="77777777" w:rsidR="0075712B" w:rsidRPr="00AF1A9A" w:rsidRDefault="0075712B" w:rsidP="00D67865">
      <w:pPr>
        <w:ind w:left="720"/>
        <w:rPr>
          <w:rFonts w:eastAsia="Times New Roman" w:cs="Times New Roman"/>
          <w:i/>
          <w:sz w:val="20"/>
          <w:szCs w:val="20"/>
        </w:rPr>
      </w:pPr>
      <w:r w:rsidRPr="00AF1A9A">
        <w:rPr>
          <w:rFonts w:eastAsia="Times New Roman" w:cs="Times New Roman"/>
          <w:i/>
          <w:sz w:val="20"/>
          <w:szCs w:val="20"/>
        </w:rPr>
        <w:t xml:space="preserve">“I cannot reveal my identity for fear of severe consequences, like no more chickens. There is, incidentally, a blacklist among integrators so any grower cut off will not be picked up by another integrator.” </w:t>
      </w:r>
      <w:r w:rsidRPr="00AF1A9A">
        <w:rPr>
          <w:rFonts w:eastAsia="Times New Roman" w:cs="Times New Roman"/>
          <w:b/>
          <w:i/>
          <w:sz w:val="20"/>
          <w:szCs w:val="20"/>
        </w:rPr>
        <w:t>Poultry grower, DOJ/USDA Workshop, May 21, 2010</w:t>
      </w:r>
    </w:p>
    <w:p w14:paraId="78CD4EE3" w14:textId="77777777" w:rsidR="0075712B" w:rsidRPr="006619D4" w:rsidRDefault="0075712B" w:rsidP="0075712B">
      <w:pPr>
        <w:widowControl w:val="0"/>
        <w:autoSpaceDE w:val="0"/>
        <w:autoSpaceDN w:val="0"/>
        <w:adjustRightInd w:val="0"/>
        <w:rPr>
          <w:rFonts w:cs="Times New Roman"/>
          <w:b/>
          <w:color w:val="000000"/>
          <w:sz w:val="20"/>
          <w:szCs w:val="20"/>
        </w:rPr>
      </w:pPr>
    </w:p>
    <w:p w14:paraId="33DACD4F" w14:textId="6FC66C80" w:rsidR="0075712B" w:rsidRPr="00E275E4" w:rsidRDefault="0075712B" w:rsidP="00E275E4">
      <w:pPr>
        <w:widowControl w:val="0"/>
        <w:autoSpaceDE w:val="0"/>
        <w:autoSpaceDN w:val="0"/>
        <w:adjustRightInd w:val="0"/>
        <w:ind w:left="360"/>
        <w:rPr>
          <w:rFonts w:cs="Times New Roman"/>
          <w:b/>
          <w:color w:val="000000"/>
        </w:rPr>
      </w:pPr>
      <w:r w:rsidRPr="00AF1A9A">
        <w:rPr>
          <w:rFonts w:cs="Times New Roman"/>
          <w:color w:val="000000"/>
        </w:rPr>
        <w:t xml:space="preserve">Farm Aid has stated publicly that we believe the retaliation that is so common in the poultry industry is not only a violation of the PSA, but also infringes on their first amendment rights to free speech and association (see 2015 </w:t>
      </w:r>
      <w:hyperlink r:id="rId17" w:history="1">
        <w:r w:rsidRPr="00AF1A9A">
          <w:rPr>
            <w:rStyle w:val="Hyperlink"/>
            <w:rFonts w:cs="Times New Roman"/>
            <w:i/>
          </w:rPr>
          <w:t xml:space="preserve">Washington Post </w:t>
        </w:r>
        <w:r w:rsidRPr="00AF1A9A">
          <w:rPr>
            <w:rStyle w:val="Hyperlink"/>
            <w:rFonts w:cs="Times New Roman"/>
          </w:rPr>
          <w:t>op-ed</w:t>
        </w:r>
      </w:hyperlink>
      <w:r w:rsidRPr="00AF1A9A">
        <w:rPr>
          <w:rFonts w:cs="Times New Roman"/>
          <w:color w:val="000000"/>
        </w:rPr>
        <w:t xml:space="preserve">). </w:t>
      </w:r>
      <w:r w:rsidRPr="0075712B">
        <w:rPr>
          <w:rFonts w:cs="Times New Roman"/>
          <w:b/>
          <w:color w:val="000000"/>
        </w:rPr>
        <w:t>Hence, Farm Aid strongly supports this section and urge</w:t>
      </w:r>
      <w:r w:rsidR="00C14BA2">
        <w:rPr>
          <w:rFonts w:cs="Times New Roman"/>
          <w:b/>
          <w:color w:val="000000"/>
        </w:rPr>
        <w:t>s</w:t>
      </w:r>
      <w:r w:rsidRPr="0075712B">
        <w:rPr>
          <w:rFonts w:cs="Times New Roman"/>
          <w:b/>
          <w:color w:val="000000"/>
        </w:rPr>
        <w:t xml:space="preserve"> you to finalize it exactly as proposed.</w:t>
      </w:r>
      <w:r>
        <w:rPr>
          <w:rFonts w:cs="Times New Roman"/>
          <w:color w:val="000000"/>
        </w:rPr>
        <w:t xml:space="preserve"> </w:t>
      </w:r>
      <w:r w:rsidRPr="00AF1A9A">
        <w:rPr>
          <w:rFonts w:cs="Times New Roman"/>
          <w:color w:val="000000"/>
        </w:rPr>
        <w:t xml:space="preserve"> </w:t>
      </w:r>
    </w:p>
    <w:p w14:paraId="673D4203" w14:textId="77777777" w:rsidR="0075712B" w:rsidRDefault="0075712B" w:rsidP="006078A7">
      <w:pPr>
        <w:rPr>
          <w:rFonts w:cs="Times New Roman"/>
        </w:rPr>
      </w:pPr>
    </w:p>
    <w:p w14:paraId="27201307" w14:textId="1486AA9E" w:rsidR="0075712B" w:rsidRPr="0075712B" w:rsidRDefault="0075712B" w:rsidP="006078A7">
      <w:pPr>
        <w:rPr>
          <w:rFonts w:cs="Times New Roman"/>
          <w:b/>
        </w:rPr>
      </w:pPr>
      <w:r>
        <w:rPr>
          <w:rFonts w:cs="Times New Roman"/>
          <w:b/>
        </w:rPr>
        <w:t>Sections 201.210(b)(2)-(3)</w:t>
      </w:r>
    </w:p>
    <w:p w14:paraId="0D4C3649" w14:textId="77777777" w:rsidR="0075712B" w:rsidRDefault="0075712B" w:rsidP="006078A7">
      <w:pPr>
        <w:rPr>
          <w:rFonts w:cs="Times New Roman"/>
        </w:rPr>
      </w:pPr>
    </w:p>
    <w:p w14:paraId="7D6441EF" w14:textId="3DB8A609" w:rsidR="00D85804" w:rsidRDefault="0075712B" w:rsidP="00E275E4">
      <w:pPr>
        <w:ind w:left="360"/>
        <w:rPr>
          <w:rFonts w:cs="Times New Roman"/>
          <w:b/>
        </w:rPr>
      </w:pPr>
      <w:r>
        <w:rPr>
          <w:rFonts w:cs="Times New Roman"/>
        </w:rPr>
        <w:t xml:space="preserve">Farm Aid supports these sections on limiting or attempts to limit the legal rights and remedies afforded by law to growers, and the records and notifications requirements for companies. </w:t>
      </w:r>
      <w:r>
        <w:rPr>
          <w:rFonts w:cs="Times New Roman"/>
          <w:b/>
        </w:rPr>
        <w:t xml:space="preserve">Farm Aid supports urges you to finalize this language as proposed. </w:t>
      </w:r>
    </w:p>
    <w:p w14:paraId="341A6D12" w14:textId="77777777" w:rsidR="0075712B" w:rsidRDefault="0075712B" w:rsidP="006078A7">
      <w:pPr>
        <w:rPr>
          <w:rFonts w:cs="Times New Roman"/>
          <w:b/>
        </w:rPr>
      </w:pPr>
    </w:p>
    <w:p w14:paraId="6EAD15C4" w14:textId="596D225F" w:rsidR="00AD77DD" w:rsidRDefault="00606E02" w:rsidP="006078A7">
      <w:pPr>
        <w:rPr>
          <w:rFonts w:cs="Times New Roman"/>
        </w:rPr>
      </w:pPr>
      <w:r w:rsidRPr="006078A7">
        <w:rPr>
          <w:rFonts w:cs="Times New Roman"/>
          <w:b/>
        </w:rPr>
        <w:t>Sections 201.210(b)(</w:t>
      </w:r>
      <w:r w:rsidR="00D85804">
        <w:rPr>
          <w:rFonts w:cs="Times New Roman"/>
          <w:b/>
        </w:rPr>
        <w:t>4</w:t>
      </w:r>
      <w:r w:rsidRPr="006078A7">
        <w:rPr>
          <w:rFonts w:cs="Times New Roman"/>
          <w:b/>
        </w:rPr>
        <w:t>)-(7)</w:t>
      </w:r>
    </w:p>
    <w:p w14:paraId="07F050EE" w14:textId="77777777" w:rsidR="00AD77DD" w:rsidRDefault="00AD77DD" w:rsidP="00AD77DD">
      <w:pPr>
        <w:ind w:firstLine="360"/>
        <w:rPr>
          <w:rFonts w:cs="Times New Roman"/>
          <w:b/>
        </w:rPr>
      </w:pPr>
    </w:p>
    <w:p w14:paraId="6F9E820B" w14:textId="7235085A" w:rsidR="00D85804" w:rsidRDefault="00D85804" w:rsidP="00D67865">
      <w:pPr>
        <w:ind w:left="360"/>
      </w:pPr>
      <w:r>
        <w:t xml:space="preserve">The 2008 Farm Bill required GIPSA to </w:t>
      </w:r>
      <w:r w:rsidRPr="00CC29DA">
        <w:t xml:space="preserve">promulgate regulations establishing criteria the Secretary will consider in determining: </w:t>
      </w:r>
    </w:p>
    <w:p w14:paraId="2EEFCFCA" w14:textId="77777777" w:rsidR="00D85804" w:rsidRDefault="00D85804" w:rsidP="00D85804"/>
    <w:p w14:paraId="41035286" w14:textId="77777777" w:rsidR="00D85804" w:rsidRPr="00D85804" w:rsidRDefault="00D85804" w:rsidP="00E275E4">
      <w:pPr>
        <w:ind w:left="540"/>
        <w:rPr>
          <w:i/>
        </w:rPr>
      </w:pPr>
      <w:r w:rsidRPr="00D85804">
        <w:rPr>
          <w:i/>
        </w:rPr>
        <w:t>(1) Whether a live poultry dealer has provided reasonable notice to poultry growers of any suspension of the delivery of birds under a poultry growing arrangement</w:t>
      </w:r>
      <w:proofErr w:type="gramStart"/>
      <w:r w:rsidRPr="00D85804">
        <w:rPr>
          <w:i/>
        </w:rPr>
        <w:t>;</w:t>
      </w:r>
      <w:proofErr w:type="gramEnd"/>
      <w:r w:rsidRPr="00D85804">
        <w:rPr>
          <w:i/>
        </w:rPr>
        <w:t xml:space="preserve"> </w:t>
      </w:r>
    </w:p>
    <w:p w14:paraId="3781A5DD" w14:textId="77777777" w:rsidR="00D85804" w:rsidRPr="00D85804" w:rsidRDefault="00D85804" w:rsidP="00E275E4">
      <w:pPr>
        <w:ind w:left="540"/>
        <w:rPr>
          <w:i/>
        </w:rPr>
      </w:pPr>
    </w:p>
    <w:p w14:paraId="03C4D832" w14:textId="77777777" w:rsidR="00D85804" w:rsidRPr="00D85804" w:rsidRDefault="00D85804" w:rsidP="00E275E4">
      <w:pPr>
        <w:ind w:left="540"/>
        <w:rPr>
          <w:i/>
        </w:rPr>
      </w:pPr>
      <w:r w:rsidRPr="00D85804">
        <w:rPr>
          <w:i/>
        </w:rPr>
        <w:t xml:space="preserve">(2) </w:t>
      </w:r>
      <w:proofErr w:type="gramStart"/>
      <w:r w:rsidRPr="00D85804">
        <w:rPr>
          <w:i/>
        </w:rPr>
        <w:t>when</w:t>
      </w:r>
      <w:proofErr w:type="gramEnd"/>
      <w:r w:rsidRPr="00D85804">
        <w:rPr>
          <w:i/>
        </w:rPr>
        <w:t xml:space="preserve"> a requirement of additional capital investments over the life of a poultry growing arrangement or swine production contract constitutes a violation of the P&amp;S Act; </w:t>
      </w:r>
    </w:p>
    <w:p w14:paraId="31A69F87" w14:textId="77777777" w:rsidR="00D85804" w:rsidRPr="00D85804" w:rsidRDefault="00D85804" w:rsidP="00E275E4">
      <w:pPr>
        <w:ind w:left="540"/>
        <w:rPr>
          <w:i/>
        </w:rPr>
      </w:pPr>
    </w:p>
    <w:p w14:paraId="6042BBB5" w14:textId="77777777" w:rsidR="00D85804" w:rsidRPr="00D85804" w:rsidRDefault="00D85804" w:rsidP="00E275E4">
      <w:pPr>
        <w:ind w:left="540"/>
        <w:rPr>
          <w:i/>
        </w:rPr>
      </w:pPr>
      <w:r w:rsidRPr="00D85804">
        <w:rPr>
          <w:i/>
        </w:rPr>
        <w:t xml:space="preserve">(3) </w:t>
      </w:r>
      <w:proofErr w:type="gramStart"/>
      <w:r w:rsidRPr="00D85804">
        <w:rPr>
          <w:i/>
        </w:rPr>
        <w:t>whether</w:t>
      </w:r>
      <w:proofErr w:type="gramEnd"/>
      <w:r w:rsidRPr="00D85804">
        <w:rPr>
          <w:i/>
        </w:rPr>
        <w:t xml:space="preserve"> a live poultry dealer or swine production contractor has provided a reasonable period of time for a poultry grower or a swine production contract grower to remedy a breach of their arrangement or contract that could lead to the termination of the poultry growing arrangement or swine production contact; and </w:t>
      </w:r>
    </w:p>
    <w:p w14:paraId="7B27FB66" w14:textId="77777777" w:rsidR="00D85804" w:rsidRPr="00D85804" w:rsidRDefault="00D85804" w:rsidP="00E275E4">
      <w:pPr>
        <w:ind w:left="540"/>
        <w:rPr>
          <w:i/>
        </w:rPr>
      </w:pPr>
    </w:p>
    <w:p w14:paraId="47E4606E" w14:textId="77777777" w:rsidR="00D85804" w:rsidRDefault="00D85804" w:rsidP="00E275E4">
      <w:pPr>
        <w:ind w:left="540"/>
      </w:pPr>
      <w:r w:rsidRPr="00D85804">
        <w:rPr>
          <w:i/>
        </w:rPr>
        <w:t xml:space="preserve">(4) </w:t>
      </w:r>
      <w:proofErr w:type="gramStart"/>
      <w:r w:rsidRPr="00D85804">
        <w:rPr>
          <w:i/>
        </w:rPr>
        <w:t>whether</w:t>
      </w:r>
      <w:proofErr w:type="gramEnd"/>
      <w:r w:rsidRPr="00D85804">
        <w:rPr>
          <w:i/>
        </w:rPr>
        <w:t xml:space="preserve"> the arbitration process provided in a contract provides a grower or producer a meaningful opportunity to participate fully in the arbitration process. </w:t>
      </w:r>
    </w:p>
    <w:p w14:paraId="1F5436DA" w14:textId="77777777" w:rsidR="00D85804" w:rsidRDefault="00D85804" w:rsidP="00D85804"/>
    <w:p w14:paraId="5EFDD384" w14:textId="4627C5C7" w:rsidR="00D85804" w:rsidRDefault="00D85804" w:rsidP="00D67865">
      <w:pPr>
        <w:ind w:left="360"/>
      </w:pPr>
      <w:r>
        <w:t>Based on those directives</w:t>
      </w:r>
      <w:r w:rsidRPr="00CC29DA">
        <w:t>, GIPSA published the regulations establishing the criteria in a final rule on December 9, 2011 [</w:t>
      </w:r>
      <w:hyperlink r:id="rId18" w:history="1">
        <w:r w:rsidRPr="00CC29DA">
          <w:rPr>
            <w:rStyle w:val="Hyperlink"/>
          </w:rPr>
          <w:t>76 FR 76874</w:t>
        </w:r>
      </w:hyperlink>
      <w:r w:rsidRPr="00CC29DA">
        <w:t>]. The regulations are codified in </w:t>
      </w:r>
      <w:hyperlink r:id="rId19" w:history="1">
        <w:r w:rsidRPr="00CC29DA">
          <w:rPr>
            <w:rStyle w:val="Hyperlink"/>
          </w:rPr>
          <w:t>9 CFR part 201</w:t>
        </w:r>
      </w:hyperlink>
      <w:r w:rsidRPr="00CC29DA">
        <w:t> as </w:t>
      </w:r>
      <w:hyperlink r:id="rId20" w:history="1">
        <w:r w:rsidRPr="00CC29DA">
          <w:rPr>
            <w:rStyle w:val="Hyperlink"/>
          </w:rPr>
          <w:t>9 CFR 201.215</w:t>
        </w:r>
      </w:hyperlink>
      <w:proofErr w:type="gramStart"/>
      <w:r w:rsidRPr="00CC29DA">
        <w:t>,</w:t>
      </w:r>
      <w:r w:rsidRPr="00CC29DA">
        <w:rPr>
          <w:vertAlign w:val="superscript"/>
        </w:rPr>
        <w:t>[</w:t>
      </w:r>
      <w:proofErr w:type="gramEnd"/>
      <w:r>
        <w:fldChar w:fldCharType="begin"/>
      </w:r>
      <w:r>
        <w:instrText xml:space="preserve"> HYPERLINK "https://www.federalregister.gov/documents/2016/12/20/2016-30430/unfair-practices-and-undue-preferences-in-violation-of-the-packers-and-stockyards-act" \l "footnote-1-p92705" </w:instrText>
      </w:r>
      <w:r>
        <w:fldChar w:fldCharType="separate"/>
      </w:r>
      <w:r w:rsidRPr="00CC29DA">
        <w:rPr>
          <w:rStyle w:val="Hyperlink"/>
        </w:rPr>
        <w:t>1</w:t>
      </w:r>
      <w:r>
        <w:rPr>
          <w:rStyle w:val="Hyperlink"/>
        </w:rPr>
        <w:fldChar w:fldCharType="end"/>
      </w:r>
      <w:r w:rsidRPr="00CC29DA">
        <w:rPr>
          <w:vertAlign w:val="superscript"/>
        </w:rPr>
        <w:t>]</w:t>
      </w:r>
      <w:r w:rsidRPr="00CC29DA">
        <w:t xml:space="preserve">201.216, 201.217 and 201.218, respectively. </w:t>
      </w:r>
      <w:r>
        <w:t xml:space="preserve"> These criteria establish clear guidelines to guide the Secretary in determining</w:t>
      </w:r>
      <w:r w:rsidRPr="00CC29DA">
        <w:t xml:space="preserve"> whether certain conduct </w:t>
      </w:r>
      <w:r>
        <w:t xml:space="preserve">in violation of the Act </w:t>
      </w:r>
      <w:r w:rsidRPr="00CC29DA">
        <w:t>has occurred</w:t>
      </w:r>
      <w:r>
        <w:t xml:space="preserve">. </w:t>
      </w:r>
      <w:r w:rsidRPr="00CC29DA">
        <w:t xml:space="preserve"> </w:t>
      </w:r>
      <w:r>
        <w:t xml:space="preserve">However, the connection between the criteria and the ability for the Secretary to hold companies accountable for their actions in conflict with those standards has been lacking.   </w:t>
      </w:r>
    </w:p>
    <w:p w14:paraId="0B8CFCEB" w14:textId="77777777" w:rsidR="00404BB0" w:rsidRDefault="00404BB0" w:rsidP="00D67865">
      <w:pPr>
        <w:ind w:left="360"/>
      </w:pPr>
    </w:p>
    <w:p w14:paraId="4F1D194B" w14:textId="79F1B1D2" w:rsidR="00606E02" w:rsidRPr="00404BB0" w:rsidRDefault="00D85804" w:rsidP="00404BB0">
      <w:pPr>
        <w:ind w:left="360"/>
      </w:pPr>
      <w:r w:rsidRPr="00404BB0">
        <w:rPr>
          <w:b/>
        </w:rPr>
        <w:t>Farm Aid supports this proposal to make</w:t>
      </w:r>
      <w:r w:rsidR="00D67865" w:rsidRPr="00404BB0">
        <w:rPr>
          <w:b/>
        </w:rPr>
        <w:t xml:space="preserve"> a direct linkage between these four </w:t>
      </w:r>
      <w:r w:rsidRPr="00404BB0">
        <w:rPr>
          <w:b/>
        </w:rPr>
        <w:t>“criteria” regulations and the enforceab</w:t>
      </w:r>
      <w:r w:rsidR="00404BB0" w:rsidRPr="00404BB0">
        <w:rPr>
          <w:b/>
        </w:rPr>
        <w:t xml:space="preserve">le sections of the regulations and </w:t>
      </w:r>
      <w:r w:rsidR="002728BD" w:rsidRPr="00404BB0">
        <w:rPr>
          <w:rFonts w:cs="Times New Roman"/>
          <w:b/>
        </w:rPr>
        <w:t>urge</w:t>
      </w:r>
      <w:r w:rsidR="006078A7" w:rsidRPr="00404BB0">
        <w:rPr>
          <w:rFonts w:cs="Times New Roman"/>
          <w:b/>
        </w:rPr>
        <w:t>s</w:t>
      </w:r>
      <w:r w:rsidR="00404BB0">
        <w:rPr>
          <w:rFonts w:cs="Times New Roman"/>
          <w:b/>
        </w:rPr>
        <w:t xml:space="preserve"> you to include this language</w:t>
      </w:r>
      <w:r w:rsidR="002728BD" w:rsidRPr="00404BB0">
        <w:rPr>
          <w:rFonts w:cs="Times New Roman"/>
          <w:b/>
        </w:rPr>
        <w:t xml:space="preserve"> in</w:t>
      </w:r>
      <w:r w:rsidR="002728BD" w:rsidRPr="006078A7">
        <w:rPr>
          <w:rFonts w:cs="Times New Roman"/>
          <w:b/>
        </w:rPr>
        <w:t xml:space="preserve"> the final rule.</w:t>
      </w:r>
    </w:p>
    <w:p w14:paraId="7BE771D7" w14:textId="77777777" w:rsidR="0038115E" w:rsidRDefault="0038115E" w:rsidP="00AE6948">
      <w:pPr>
        <w:tabs>
          <w:tab w:val="left" w:pos="5120"/>
        </w:tabs>
        <w:rPr>
          <w:rFonts w:cs="Times New Roman"/>
        </w:rPr>
      </w:pPr>
    </w:p>
    <w:p w14:paraId="4451BC8D" w14:textId="0EBB41D2" w:rsidR="00AE6948" w:rsidRPr="00AE6948" w:rsidRDefault="00AE6948" w:rsidP="00AE6948">
      <w:pPr>
        <w:tabs>
          <w:tab w:val="left" w:pos="5120"/>
        </w:tabs>
        <w:rPr>
          <w:rFonts w:cs="Times New Roman"/>
          <w:b/>
        </w:rPr>
      </w:pPr>
      <w:r>
        <w:rPr>
          <w:rFonts w:cs="Times New Roman"/>
          <w:b/>
        </w:rPr>
        <w:t>Sections 201.210(b)(8)-(9)</w:t>
      </w:r>
    </w:p>
    <w:p w14:paraId="79074036" w14:textId="77777777" w:rsidR="0038115E" w:rsidRDefault="0038115E" w:rsidP="006078A7">
      <w:pPr>
        <w:rPr>
          <w:rFonts w:cs="Times New Roman"/>
        </w:rPr>
      </w:pPr>
    </w:p>
    <w:p w14:paraId="481E502D" w14:textId="77777777" w:rsidR="00D67865" w:rsidRDefault="00D67865" w:rsidP="00D67865">
      <w:pPr>
        <w:ind w:left="360"/>
      </w:pPr>
      <w:r>
        <w:t>E</w:t>
      </w:r>
      <w:r w:rsidRPr="007E09FA">
        <w:t xml:space="preserve">xisting regulations under the </w:t>
      </w:r>
      <w:r>
        <w:t>PSA</w:t>
      </w:r>
      <w:r w:rsidRPr="007E09FA">
        <w:t xml:space="preserve"> govern the weighing </w:t>
      </w:r>
      <w:r>
        <w:t xml:space="preserve">of livestock, poultry, and feed. The regulations that prohibit companies from rigging the scales used to weigh the birds and livestock used to determine farmers’ pay should be linked to regulations that allow GIPSA to take enforcement action against such actions.  </w:t>
      </w:r>
    </w:p>
    <w:p w14:paraId="087723F2" w14:textId="77777777" w:rsidR="00D67865" w:rsidRDefault="00D67865" w:rsidP="00D67865">
      <w:pPr>
        <w:ind w:left="360"/>
      </w:pPr>
    </w:p>
    <w:p w14:paraId="2813714B" w14:textId="63428734" w:rsidR="00D67865" w:rsidRDefault="00D67865" w:rsidP="00D67865">
      <w:pPr>
        <w:ind w:left="360"/>
      </w:pPr>
      <w:r>
        <w:rPr>
          <w:b/>
        </w:rPr>
        <w:t>Farm Aid supports these sections and urges them to be included in the final rule</w:t>
      </w:r>
      <w:r>
        <w:t xml:space="preserve">.  </w:t>
      </w:r>
    </w:p>
    <w:p w14:paraId="1BEB44C3" w14:textId="77777777" w:rsidR="00D67865" w:rsidRDefault="00D67865" w:rsidP="006078A7">
      <w:pPr>
        <w:rPr>
          <w:rFonts w:cs="Times New Roman"/>
        </w:rPr>
      </w:pPr>
    </w:p>
    <w:p w14:paraId="0B154D63" w14:textId="77777777" w:rsidR="006078A7" w:rsidRDefault="006078A7" w:rsidP="006078A7">
      <w:pPr>
        <w:rPr>
          <w:rFonts w:cs="Times New Roman"/>
        </w:rPr>
      </w:pPr>
    </w:p>
    <w:p w14:paraId="15ED7520" w14:textId="5E59519C" w:rsidR="00AE6948" w:rsidRPr="00D67865" w:rsidRDefault="00B52FB8" w:rsidP="00AE6948">
      <w:pPr>
        <w:rPr>
          <w:rFonts w:cs="Times New Roman"/>
          <w:b/>
        </w:rPr>
      </w:pPr>
      <w:r w:rsidRPr="00D67865">
        <w:rPr>
          <w:rFonts w:cs="Times New Roman"/>
          <w:b/>
        </w:rPr>
        <w:t xml:space="preserve">Section </w:t>
      </w:r>
      <w:r w:rsidR="00AE6948" w:rsidRPr="00D67865">
        <w:rPr>
          <w:rFonts w:cs="Times New Roman"/>
          <w:b/>
        </w:rPr>
        <w:t>201.</w:t>
      </w:r>
      <w:r w:rsidRPr="00D67865">
        <w:rPr>
          <w:rFonts w:cs="Times New Roman"/>
          <w:b/>
        </w:rPr>
        <w:t>210(c)</w:t>
      </w:r>
      <w:r w:rsidR="00AE6948" w:rsidRPr="00D67865">
        <w:rPr>
          <w:rFonts w:cs="Times New Roman"/>
          <w:b/>
        </w:rPr>
        <w:t>:</w:t>
      </w:r>
      <w:r w:rsidRPr="00D67865">
        <w:rPr>
          <w:rFonts w:cs="Times New Roman"/>
          <w:b/>
        </w:rPr>
        <w:t xml:space="preserve"> </w:t>
      </w:r>
      <w:r w:rsidR="00AE6948" w:rsidRPr="00D67865">
        <w:rPr>
          <w:rFonts w:cs="Times New Roman"/>
          <w:b/>
        </w:rPr>
        <w:t xml:space="preserve">Conduct or action that harms competition </w:t>
      </w:r>
    </w:p>
    <w:p w14:paraId="239CC795" w14:textId="77777777" w:rsidR="00AE6948" w:rsidRDefault="00AE6948" w:rsidP="00AE6948">
      <w:pPr>
        <w:rPr>
          <w:rFonts w:cs="Times New Roman"/>
        </w:rPr>
      </w:pPr>
    </w:p>
    <w:p w14:paraId="5E374CEB" w14:textId="6D78D390" w:rsidR="009E4392" w:rsidRPr="00AE6948" w:rsidRDefault="00AE6948" w:rsidP="00D67865">
      <w:pPr>
        <w:ind w:left="360"/>
        <w:rPr>
          <w:rFonts w:cs="Times New Roman"/>
        </w:rPr>
      </w:pPr>
      <w:r>
        <w:rPr>
          <w:rFonts w:cs="Times New Roman"/>
        </w:rPr>
        <w:t xml:space="preserve">We agree with the agency in </w:t>
      </w:r>
      <w:r w:rsidR="00B52FB8" w:rsidRPr="00AE6948">
        <w:rPr>
          <w:rFonts w:cs="Times New Roman"/>
        </w:rPr>
        <w:t xml:space="preserve">making plain that </w:t>
      </w:r>
      <w:r>
        <w:rPr>
          <w:rFonts w:cs="Times New Roman"/>
        </w:rPr>
        <w:t>any conduct or</w:t>
      </w:r>
      <w:r w:rsidR="00B52FB8" w:rsidRPr="00AE6948">
        <w:rPr>
          <w:rFonts w:cs="Times New Roman"/>
        </w:rPr>
        <w:t xml:space="preserve"> action that harms or is likely to harm competition is an unfair, unjustly discriminatory, or deceptive practice or device and thus a violation of Section 202(a).  </w:t>
      </w:r>
      <w:r w:rsidR="005D01ED" w:rsidRPr="00AE6948">
        <w:rPr>
          <w:rFonts w:cs="Times New Roman"/>
        </w:rPr>
        <w:t xml:space="preserve"> </w:t>
      </w:r>
      <w:r w:rsidRPr="00D67865">
        <w:rPr>
          <w:rFonts w:cs="Times New Roman"/>
          <w:b/>
        </w:rPr>
        <w:t>However, we</w:t>
      </w:r>
      <w:r>
        <w:rPr>
          <w:rFonts w:cs="Times New Roman"/>
          <w:b/>
        </w:rPr>
        <w:t xml:space="preserve"> take issue with the inclusion of the “legitimate business justification,” and urge the agency to remove this language. </w:t>
      </w:r>
    </w:p>
    <w:p w14:paraId="2637423E" w14:textId="77777777" w:rsidR="0038115E" w:rsidRDefault="0038115E" w:rsidP="00C2154B">
      <w:pPr>
        <w:pStyle w:val="ListParagraph"/>
        <w:rPr>
          <w:rFonts w:cs="Times New Roman"/>
        </w:rPr>
      </w:pPr>
    </w:p>
    <w:p w14:paraId="0A49D08D" w14:textId="77777777" w:rsidR="00D67865" w:rsidRPr="00AF1A9A" w:rsidRDefault="00D67865" w:rsidP="00C2154B">
      <w:pPr>
        <w:pStyle w:val="ListParagraph"/>
        <w:rPr>
          <w:rFonts w:cs="Times New Roman"/>
        </w:rPr>
      </w:pPr>
    </w:p>
    <w:p w14:paraId="3195D752" w14:textId="2F399D17" w:rsidR="00AE6948" w:rsidRDefault="00AE6948" w:rsidP="00AE6948">
      <w:pPr>
        <w:rPr>
          <w:rFonts w:cs="Times New Roman"/>
          <w:b/>
        </w:rPr>
      </w:pPr>
      <w:r>
        <w:rPr>
          <w:rFonts w:cs="Times New Roman"/>
          <w:b/>
        </w:rPr>
        <w:t xml:space="preserve">Section 201.211: </w:t>
      </w:r>
      <w:proofErr w:type="gramStart"/>
      <w:r>
        <w:rPr>
          <w:rFonts w:cs="Times New Roman"/>
          <w:b/>
        </w:rPr>
        <w:t>Undue</w:t>
      </w:r>
      <w:proofErr w:type="gramEnd"/>
      <w:r>
        <w:rPr>
          <w:rFonts w:cs="Times New Roman"/>
          <w:b/>
        </w:rPr>
        <w:t xml:space="preserve"> or unreasonable preferences or advantages. </w:t>
      </w:r>
    </w:p>
    <w:p w14:paraId="3F760F66" w14:textId="77777777" w:rsidR="00AE6948" w:rsidRPr="00AE6948" w:rsidRDefault="00AE6948" w:rsidP="00AE6948">
      <w:pPr>
        <w:rPr>
          <w:rFonts w:cs="Times New Roman"/>
          <w:b/>
        </w:rPr>
      </w:pPr>
    </w:p>
    <w:p w14:paraId="26E1EC44" w14:textId="504C3773" w:rsidR="00AE6948" w:rsidRDefault="00AE6948" w:rsidP="00404BB0">
      <w:pPr>
        <w:ind w:left="360"/>
        <w:rPr>
          <w:bCs/>
        </w:rPr>
      </w:pPr>
      <w:r w:rsidRPr="004A13B9">
        <w:rPr>
          <w:bCs/>
        </w:rPr>
        <w:t xml:space="preserve">Section 11006(1) of the 2008 Farm </w:t>
      </w:r>
      <w:r>
        <w:rPr>
          <w:bCs/>
        </w:rPr>
        <w:t xml:space="preserve">Bill directed GIPSA to amend the Packers and Stockyards Act regulations </w:t>
      </w:r>
      <w:r w:rsidRPr="004A13B9">
        <w:rPr>
          <w:bCs/>
        </w:rPr>
        <w:t>to establish criteria that the Secretary will consider in determining whether an undue or unreasonable preference or advantage has occurred in violation of the P&amp;S Act. In June 2010, GIPSA published a proposed rule, which included a new regulation addressing this Congressional mandate, § 201.211.</w:t>
      </w:r>
    </w:p>
    <w:p w14:paraId="115BD87D" w14:textId="77777777" w:rsidR="00404BB0" w:rsidRDefault="00404BB0" w:rsidP="00AE6948">
      <w:pPr>
        <w:rPr>
          <w:rFonts w:cs="Times New Roman"/>
        </w:rPr>
      </w:pPr>
    </w:p>
    <w:p w14:paraId="7E9C3CA0" w14:textId="76EE7D0E" w:rsidR="00404BB0" w:rsidRPr="00404BB0" w:rsidRDefault="00404BB0" w:rsidP="00AE6948">
      <w:pPr>
        <w:rPr>
          <w:rFonts w:cs="Times New Roman"/>
          <w:b/>
        </w:rPr>
      </w:pPr>
      <w:r>
        <w:rPr>
          <w:rFonts w:cs="Times New Roman"/>
          <w:b/>
        </w:rPr>
        <w:t xml:space="preserve">Section 201.211(a)-(d) </w:t>
      </w:r>
    </w:p>
    <w:p w14:paraId="14796D1E" w14:textId="77777777" w:rsidR="00404BB0" w:rsidRDefault="00404BB0" w:rsidP="00AE6948">
      <w:pPr>
        <w:rPr>
          <w:rFonts w:cs="Times New Roman"/>
        </w:rPr>
      </w:pPr>
    </w:p>
    <w:p w14:paraId="38AAE6A5" w14:textId="77777777" w:rsidR="00E1502B" w:rsidRDefault="00404BB0" w:rsidP="00404BB0">
      <w:pPr>
        <w:ind w:left="360"/>
        <w:rPr>
          <w:rFonts w:cs="Times New Roman"/>
        </w:rPr>
      </w:pPr>
      <w:r>
        <w:rPr>
          <w:rFonts w:cs="Times New Roman"/>
        </w:rPr>
        <w:t>Farm Aid supports th</w:t>
      </w:r>
      <w:r w:rsidR="00B52FB8" w:rsidRPr="00AE6948">
        <w:rPr>
          <w:rFonts w:cs="Times New Roman"/>
        </w:rPr>
        <w:t>e inclusion of the</w:t>
      </w:r>
      <w:r>
        <w:rPr>
          <w:rFonts w:cs="Times New Roman"/>
        </w:rPr>
        <w:t>se</w:t>
      </w:r>
      <w:r w:rsidR="00B52FB8" w:rsidRPr="00AE6948">
        <w:rPr>
          <w:rFonts w:cs="Times New Roman"/>
        </w:rPr>
        <w:t xml:space="preserve"> four criteria in 202.211 for the Secretary to consider if there has been an unfair, unjustly disc</w:t>
      </w:r>
      <w:r w:rsidR="00FD510F" w:rsidRPr="00AE6948">
        <w:rPr>
          <w:rFonts w:cs="Times New Roman"/>
        </w:rPr>
        <w:t>riminator</w:t>
      </w:r>
      <w:r w:rsidR="00B52FB8" w:rsidRPr="00AE6948">
        <w:rPr>
          <w:rFonts w:cs="Times New Roman"/>
        </w:rPr>
        <w:t xml:space="preserve">y, or deceptive practice. We also support the clarification that the criteria are not exhaustive and that the intent of the rules is not to prohibit alternative marketing arrangements.  </w:t>
      </w:r>
    </w:p>
    <w:p w14:paraId="50606A20" w14:textId="77777777" w:rsidR="00E1502B" w:rsidRDefault="00E1502B" w:rsidP="00404BB0">
      <w:pPr>
        <w:ind w:left="360"/>
        <w:rPr>
          <w:rFonts w:cs="Times New Roman"/>
        </w:rPr>
      </w:pPr>
    </w:p>
    <w:p w14:paraId="57099A75" w14:textId="0F5F26CE" w:rsidR="00B52FB8" w:rsidRPr="00404BB0" w:rsidRDefault="00404BB0" w:rsidP="00404BB0">
      <w:pPr>
        <w:ind w:left="360"/>
        <w:rPr>
          <w:rFonts w:cs="Times New Roman"/>
          <w:b/>
        </w:rPr>
      </w:pPr>
      <w:r>
        <w:rPr>
          <w:rFonts w:cs="Times New Roman"/>
          <w:b/>
        </w:rPr>
        <w:t>Farm Aid</w:t>
      </w:r>
      <w:r w:rsidR="00B52FB8" w:rsidRPr="00AE6948">
        <w:rPr>
          <w:rFonts w:cs="Times New Roman"/>
        </w:rPr>
        <w:t xml:space="preserve"> </w:t>
      </w:r>
      <w:r w:rsidR="00B52FB8" w:rsidRPr="00404BB0">
        <w:rPr>
          <w:rFonts w:cs="Times New Roman"/>
          <w:b/>
        </w:rPr>
        <w:t>urge</w:t>
      </w:r>
      <w:r>
        <w:rPr>
          <w:rFonts w:cs="Times New Roman"/>
          <w:b/>
        </w:rPr>
        <w:t>s</w:t>
      </w:r>
      <w:r w:rsidR="00B52FB8" w:rsidRPr="00404BB0">
        <w:rPr>
          <w:rFonts w:cs="Times New Roman"/>
          <w:b/>
        </w:rPr>
        <w:t xml:space="preserve"> the agency to </w:t>
      </w:r>
      <w:r w:rsidR="003D60B6" w:rsidRPr="00404BB0">
        <w:rPr>
          <w:rFonts w:cs="Times New Roman"/>
          <w:b/>
        </w:rPr>
        <w:t>include this in the final rule</w:t>
      </w:r>
      <w:r w:rsidR="000B5396" w:rsidRPr="00404BB0">
        <w:rPr>
          <w:rFonts w:cs="Times New Roman"/>
          <w:b/>
        </w:rPr>
        <w:t>.</w:t>
      </w:r>
    </w:p>
    <w:p w14:paraId="62FED51E" w14:textId="77777777" w:rsidR="00751298" w:rsidRDefault="00751298" w:rsidP="00C2154B">
      <w:pPr>
        <w:rPr>
          <w:rFonts w:cs="Times New Roman"/>
        </w:rPr>
      </w:pPr>
    </w:p>
    <w:p w14:paraId="3F107802" w14:textId="75D8B160" w:rsidR="00404BB0" w:rsidRDefault="00404BB0" w:rsidP="00C2154B">
      <w:pPr>
        <w:rPr>
          <w:rFonts w:cs="Times New Roman"/>
        </w:rPr>
      </w:pPr>
      <w:r>
        <w:rPr>
          <w:rFonts w:cs="Times New Roman"/>
          <w:b/>
        </w:rPr>
        <w:t>Section 201.211(e)</w:t>
      </w:r>
    </w:p>
    <w:p w14:paraId="7E08076C" w14:textId="77777777" w:rsidR="00404BB0" w:rsidRDefault="00404BB0" w:rsidP="00404BB0"/>
    <w:p w14:paraId="36CD0A67" w14:textId="77777777" w:rsidR="00E1502B" w:rsidRDefault="00404BB0" w:rsidP="00E1502B">
      <w:pPr>
        <w:ind w:left="360"/>
      </w:pPr>
      <w:r w:rsidRPr="00404BB0">
        <w:t xml:space="preserve">Farm Aid sees no reason for creating a “legitimate business justification” loophole that would even suggest that there are legitimate reasons for live poultry dealers, packers or swine contractors to employ any of the section 202(a) or (b) </w:t>
      </w:r>
      <w:r w:rsidR="00EF6459">
        <w:t>violations</w:t>
      </w:r>
      <w:r w:rsidRPr="00404BB0">
        <w:t xml:space="preserve"> described in this proposed rule. </w:t>
      </w:r>
    </w:p>
    <w:p w14:paraId="0133BB73" w14:textId="77777777" w:rsidR="00E1502B" w:rsidRDefault="00E1502B" w:rsidP="00E1502B">
      <w:pPr>
        <w:ind w:left="360"/>
      </w:pPr>
    </w:p>
    <w:p w14:paraId="1CDEB2FE" w14:textId="7314D4C7" w:rsidR="00404BB0" w:rsidRPr="00E1502B" w:rsidRDefault="00404BB0" w:rsidP="00E1502B">
      <w:pPr>
        <w:ind w:left="360"/>
        <w:rPr>
          <w:sz w:val="22"/>
        </w:rPr>
      </w:pPr>
      <w:r w:rsidRPr="00404BB0">
        <w:rPr>
          <w:b/>
        </w:rPr>
        <w:t>Farm Aid strongly opposes</w:t>
      </w:r>
      <w:r>
        <w:rPr>
          <w:b/>
        </w:rPr>
        <w:t xml:space="preserve"> this </w:t>
      </w:r>
      <w:r w:rsidRPr="00404BB0">
        <w:rPr>
          <w:b/>
        </w:rPr>
        <w:t>provision and recommend</w:t>
      </w:r>
      <w:r>
        <w:rPr>
          <w:b/>
        </w:rPr>
        <w:t>s</w:t>
      </w:r>
      <w:r w:rsidRPr="00404BB0">
        <w:rPr>
          <w:b/>
        </w:rPr>
        <w:t xml:space="preserve"> its removal in the final rule.  </w:t>
      </w:r>
    </w:p>
    <w:p w14:paraId="4EB53C3B" w14:textId="77777777" w:rsidR="00C14BA2" w:rsidRDefault="00C14BA2" w:rsidP="00D67865">
      <w:pPr>
        <w:widowControl w:val="0"/>
        <w:autoSpaceDE w:val="0"/>
        <w:autoSpaceDN w:val="0"/>
        <w:adjustRightInd w:val="0"/>
        <w:rPr>
          <w:rFonts w:cs="Times New Roman"/>
        </w:rPr>
      </w:pPr>
    </w:p>
    <w:p w14:paraId="433691FA" w14:textId="16802FC4" w:rsidR="00404BB0" w:rsidRDefault="00404BB0" w:rsidP="00404BB0">
      <w:pPr>
        <w:rPr>
          <w:rFonts w:cs="Times New Roman"/>
          <w:b/>
        </w:rPr>
      </w:pPr>
      <w:r>
        <w:rPr>
          <w:rFonts w:cs="Times New Roman"/>
          <w:b/>
        </w:rPr>
        <w:t>Section 201.211(</w:t>
      </w:r>
      <w:r w:rsidR="00C14BA2">
        <w:rPr>
          <w:rFonts w:cs="Times New Roman"/>
          <w:b/>
        </w:rPr>
        <w:t>f</w:t>
      </w:r>
      <w:r>
        <w:rPr>
          <w:rFonts w:cs="Times New Roman"/>
          <w:b/>
        </w:rPr>
        <w:t>)</w:t>
      </w:r>
    </w:p>
    <w:p w14:paraId="737F648D" w14:textId="77777777" w:rsidR="00C14BA2" w:rsidRPr="00C14BA2" w:rsidRDefault="00C14BA2" w:rsidP="00404BB0">
      <w:pPr>
        <w:rPr>
          <w:rFonts w:cs="Times New Roman"/>
        </w:rPr>
      </w:pPr>
    </w:p>
    <w:p w14:paraId="4DF4CBAD" w14:textId="1B200784" w:rsidR="00404BB0" w:rsidRPr="00C14BA2" w:rsidRDefault="00C14BA2" w:rsidP="00C14BA2">
      <w:pPr>
        <w:widowControl w:val="0"/>
        <w:autoSpaceDE w:val="0"/>
        <w:autoSpaceDN w:val="0"/>
        <w:adjustRightInd w:val="0"/>
        <w:ind w:left="360"/>
        <w:rPr>
          <w:rFonts w:cs="Times New Roman"/>
        </w:rPr>
      </w:pPr>
      <w:r>
        <w:rPr>
          <w:rFonts w:cs="Times New Roman"/>
        </w:rPr>
        <w:t>Provided this section does not contradict the language in Section 201.210</w:t>
      </w:r>
      <w:r w:rsidR="00E1502B">
        <w:rPr>
          <w:rFonts w:cs="Times New Roman"/>
        </w:rPr>
        <w:t>,</w:t>
      </w:r>
      <w:r>
        <w:rPr>
          <w:rFonts w:cs="Times New Roman"/>
        </w:rPr>
        <w:t xml:space="preserve"> which states that </w:t>
      </w:r>
      <w:proofErr w:type="gramStart"/>
      <w:r>
        <w:rPr>
          <w:rFonts w:cs="Times New Roman"/>
        </w:rPr>
        <w:t>actions</w:t>
      </w:r>
      <w:proofErr w:type="gramEnd"/>
      <w:r>
        <w:rPr>
          <w:rFonts w:cs="Times New Roman"/>
        </w:rPr>
        <w:t xml:space="preserve"> or conduct do not require a harm or likelihood of harm to be considered a violation, we support this language. </w:t>
      </w:r>
    </w:p>
    <w:sectPr w:rsidR="00404BB0" w:rsidRPr="00C14BA2" w:rsidSect="00E275E4">
      <w:footerReference w:type="even" r:id="rId21"/>
      <w:footerReference w:type="defaul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A3860" w14:textId="77777777" w:rsidR="00FA6192" w:rsidRDefault="00FA6192" w:rsidP="004E41E3">
      <w:r>
        <w:separator/>
      </w:r>
    </w:p>
  </w:endnote>
  <w:endnote w:type="continuationSeparator" w:id="0">
    <w:p w14:paraId="4D774FE9" w14:textId="77777777" w:rsidR="00FA6192" w:rsidRDefault="00FA6192" w:rsidP="004E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82F5" w14:textId="77777777" w:rsidR="00FA6192" w:rsidRDefault="00FA6192" w:rsidP="00145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49F19" w14:textId="77777777" w:rsidR="00FA6192" w:rsidRDefault="00FA61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AA0DA" w14:textId="77777777" w:rsidR="00FA6192" w:rsidRPr="00AD77DD" w:rsidRDefault="00FA6192" w:rsidP="00145E60">
    <w:pPr>
      <w:pStyle w:val="Footer"/>
      <w:framePr w:wrap="around" w:vAnchor="text" w:hAnchor="margin" w:xAlign="center" w:y="1"/>
      <w:rPr>
        <w:rStyle w:val="PageNumber"/>
        <w:rFonts w:cs="Times New Roman"/>
      </w:rPr>
    </w:pPr>
    <w:r w:rsidRPr="00AD77DD">
      <w:rPr>
        <w:rStyle w:val="PageNumber"/>
        <w:rFonts w:cs="Times New Roman"/>
      </w:rPr>
      <w:fldChar w:fldCharType="begin"/>
    </w:r>
    <w:r w:rsidRPr="00AD77DD">
      <w:rPr>
        <w:rStyle w:val="PageNumber"/>
        <w:rFonts w:cs="Times New Roman"/>
      </w:rPr>
      <w:instrText xml:space="preserve">PAGE  </w:instrText>
    </w:r>
    <w:r w:rsidRPr="00AD77DD">
      <w:rPr>
        <w:rStyle w:val="PageNumber"/>
        <w:rFonts w:cs="Times New Roman"/>
      </w:rPr>
      <w:fldChar w:fldCharType="separate"/>
    </w:r>
    <w:r w:rsidR="00595EC9">
      <w:rPr>
        <w:rStyle w:val="PageNumber"/>
        <w:rFonts w:cs="Times New Roman"/>
        <w:noProof/>
      </w:rPr>
      <w:t>9</w:t>
    </w:r>
    <w:r w:rsidRPr="00AD77DD">
      <w:rPr>
        <w:rStyle w:val="PageNumber"/>
        <w:rFonts w:cs="Times New Roman"/>
      </w:rPr>
      <w:fldChar w:fldCharType="end"/>
    </w:r>
  </w:p>
  <w:p w14:paraId="6F237634" w14:textId="77777777" w:rsidR="00FA6192" w:rsidRDefault="00FA61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2524" w14:textId="619FEC01" w:rsidR="00FA6192" w:rsidRPr="00AC3FB1" w:rsidRDefault="00FA6192" w:rsidP="00AC3FB1">
    <w:pPr>
      <w:pStyle w:val="Footer"/>
      <w:jc w:val="center"/>
      <w:rPr>
        <w:sz w:val="20"/>
        <w:szCs w:val="20"/>
      </w:rPr>
    </w:pPr>
    <w:r>
      <w:rPr>
        <w:sz w:val="20"/>
        <w:szCs w:val="20"/>
      </w:rPr>
      <w:t>501 Cambridge</w:t>
    </w:r>
    <w:r w:rsidRPr="008A7BFF">
      <w:rPr>
        <w:sz w:val="20"/>
        <w:szCs w:val="20"/>
      </w:rPr>
      <w:t xml:space="preserve"> Street</w:t>
    </w:r>
    <w:r>
      <w:rPr>
        <w:sz w:val="20"/>
        <w:szCs w:val="20"/>
      </w:rPr>
      <w:t>, 3</w:t>
    </w:r>
    <w:r w:rsidRPr="007C3440">
      <w:rPr>
        <w:sz w:val="20"/>
        <w:szCs w:val="20"/>
        <w:vertAlign w:val="superscript"/>
      </w:rPr>
      <w:t>rd</w:t>
    </w:r>
    <w:r>
      <w:rPr>
        <w:sz w:val="20"/>
        <w:szCs w:val="20"/>
      </w:rPr>
      <w:t xml:space="preserve"> Floor</w:t>
    </w:r>
    <w:r w:rsidRPr="008A7BFF">
      <w:rPr>
        <w:sz w:val="20"/>
        <w:szCs w:val="20"/>
      </w:rPr>
      <w:t xml:space="preserve"> · </w:t>
    </w:r>
    <w:r>
      <w:rPr>
        <w:sz w:val="20"/>
        <w:szCs w:val="20"/>
      </w:rPr>
      <w:t>Cambridg</w:t>
    </w:r>
    <w:r w:rsidRPr="008A7BFF">
      <w:rPr>
        <w:sz w:val="20"/>
        <w:szCs w:val="20"/>
      </w:rPr>
      <w:t>e, MA 0214</w:t>
    </w:r>
    <w:r>
      <w:rPr>
        <w:sz w:val="20"/>
        <w:szCs w:val="20"/>
      </w:rPr>
      <w:t xml:space="preserve">1 · Tel. (617) 354-2922 </w:t>
    </w:r>
    <w:r w:rsidRPr="008A7BFF">
      <w:rPr>
        <w:sz w:val="20"/>
        <w:szCs w:val="20"/>
      </w:rPr>
      <w:t>· www.farmaid.org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3BF4" w14:textId="77777777" w:rsidR="00FA6192" w:rsidRDefault="00FA6192" w:rsidP="004E41E3">
      <w:r>
        <w:separator/>
      </w:r>
    </w:p>
  </w:footnote>
  <w:footnote w:type="continuationSeparator" w:id="0">
    <w:p w14:paraId="6315ED9E" w14:textId="77777777" w:rsidR="00FA6192" w:rsidRDefault="00FA6192" w:rsidP="004E41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EC0"/>
    <w:multiLevelType w:val="multilevel"/>
    <w:tmpl w:val="AF9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504B0"/>
    <w:multiLevelType w:val="multilevel"/>
    <w:tmpl w:val="190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53B48"/>
    <w:multiLevelType w:val="hybridMultilevel"/>
    <w:tmpl w:val="8C704878"/>
    <w:lvl w:ilvl="0" w:tplc="584859E4">
      <w:start w:val="1"/>
      <w:numFmt w:val="bullet"/>
      <w:lvlText w:val="•"/>
      <w:lvlJc w:val="left"/>
      <w:pPr>
        <w:ind w:left="720" w:hanging="360"/>
      </w:pPr>
      <w:rPr>
        <w:rFonts w:ascii="Symbol" w:eastAsia="Symbol" w:hAnsi="Symbol" w:hint="default"/>
        <w:w w:val="103"/>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F182B"/>
    <w:multiLevelType w:val="multilevel"/>
    <w:tmpl w:val="04090027"/>
    <w:lvl w:ilvl="0">
      <w:start w:val="1"/>
      <w:numFmt w:val="upperRoman"/>
      <w:pStyle w:val="Heading1"/>
      <w:lvlText w:val="%1."/>
      <w:lvlJc w:val="left"/>
      <w:pPr>
        <w:ind w:left="5220" w:firstLine="0"/>
      </w:pPr>
    </w:lvl>
    <w:lvl w:ilvl="1">
      <w:start w:val="1"/>
      <w:numFmt w:val="upperLetter"/>
      <w:pStyle w:val="Heading2"/>
      <w:lvlText w:val="%2."/>
      <w:lvlJc w:val="left"/>
      <w:pPr>
        <w:ind w:left="4320" w:firstLine="0"/>
      </w:pPr>
    </w:lvl>
    <w:lvl w:ilvl="2">
      <w:start w:val="1"/>
      <w:numFmt w:val="decimal"/>
      <w:pStyle w:val="Heading3"/>
      <w:lvlText w:val="%3."/>
      <w:lvlJc w:val="left"/>
      <w:pPr>
        <w:ind w:left="5040" w:firstLine="0"/>
      </w:pPr>
    </w:lvl>
    <w:lvl w:ilvl="3">
      <w:start w:val="1"/>
      <w:numFmt w:val="lowerLetter"/>
      <w:pStyle w:val="Heading4"/>
      <w:lvlText w:val="%4)"/>
      <w:lvlJc w:val="left"/>
      <w:pPr>
        <w:ind w:left="5760" w:firstLine="0"/>
      </w:pPr>
    </w:lvl>
    <w:lvl w:ilvl="4">
      <w:start w:val="1"/>
      <w:numFmt w:val="decimal"/>
      <w:pStyle w:val="Heading5"/>
      <w:lvlText w:val="(%5)"/>
      <w:lvlJc w:val="left"/>
      <w:pPr>
        <w:ind w:left="6480" w:firstLine="0"/>
      </w:pPr>
    </w:lvl>
    <w:lvl w:ilvl="5">
      <w:start w:val="1"/>
      <w:numFmt w:val="lowerLetter"/>
      <w:pStyle w:val="Heading6"/>
      <w:lvlText w:val="(%6)"/>
      <w:lvlJc w:val="left"/>
      <w:pPr>
        <w:ind w:left="7200" w:firstLine="0"/>
      </w:pPr>
    </w:lvl>
    <w:lvl w:ilvl="6">
      <w:start w:val="1"/>
      <w:numFmt w:val="lowerRoman"/>
      <w:pStyle w:val="Heading7"/>
      <w:lvlText w:val="(%7)"/>
      <w:lvlJc w:val="left"/>
      <w:pPr>
        <w:ind w:left="7920" w:firstLine="0"/>
      </w:pPr>
    </w:lvl>
    <w:lvl w:ilvl="7">
      <w:start w:val="1"/>
      <w:numFmt w:val="lowerLetter"/>
      <w:pStyle w:val="Heading8"/>
      <w:lvlText w:val="(%8)"/>
      <w:lvlJc w:val="left"/>
      <w:pPr>
        <w:ind w:left="8640" w:firstLine="0"/>
      </w:pPr>
    </w:lvl>
    <w:lvl w:ilvl="8">
      <w:start w:val="1"/>
      <w:numFmt w:val="lowerRoman"/>
      <w:pStyle w:val="Heading9"/>
      <w:lvlText w:val="(%9)"/>
      <w:lvlJc w:val="left"/>
      <w:pPr>
        <w:ind w:left="9360" w:firstLine="0"/>
      </w:pPr>
    </w:lvl>
  </w:abstractNum>
  <w:abstractNum w:abstractNumId="4">
    <w:nsid w:val="26BC2B81"/>
    <w:multiLevelType w:val="hybridMultilevel"/>
    <w:tmpl w:val="795E812A"/>
    <w:lvl w:ilvl="0" w:tplc="584859E4">
      <w:start w:val="1"/>
      <w:numFmt w:val="bullet"/>
      <w:lvlText w:val="•"/>
      <w:lvlJc w:val="left"/>
      <w:pPr>
        <w:ind w:left="720" w:hanging="360"/>
      </w:pPr>
      <w:rPr>
        <w:rFonts w:ascii="Symbol" w:eastAsia="Symbol" w:hAnsi="Symbol" w:hint="default"/>
        <w:w w:val="103"/>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47DBF"/>
    <w:multiLevelType w:val="multilevel"/>
    <w:tmpl w:val="0409001D"/>
    <w:styleLink w:val="ProduceRule"/>
    <w:lvl w:ilvl="0">
      <w:start w:val="1"/>
      <w:numFmt w:val="upperRoman"/>
      <w:lvlText w:val="%1)"/>
      <w:lvlJc w:val="left"/>
      <w:pPr>
        <w:ind w:left="360" w:hanging="360"/>
      </w:pPr>
      <w:rPr>
        <w:rFonts w:ascii="Garamond" w:hAnsi="Garamond"/>
        <w:b/>
        <w:sz w:val="24"/>
      </w:rPr>
    </w:lvl>
    <w:lvl w:ilvl="1">
      <w:start w:val="1"/>
      <w:numFmt w:val="upperLetter"/>
      <w:lvlText w:val="%2)"/>
      <w:lvlJc w:val="left"/>
      <w:pPr>
        <w:ind w:left="720" w:hanging="360"/>
      </w:pPr>
      <w:rPr>
        <w:rFonts w:ascii="Garamond" w:hAnsi="Garamond"/>
        <w:b/>
        <w:sz w:val="24"/>
      </w:rPr>
    </w:lvl>
    <w:lvl w:ilvl="2">
      <w:start w:val="1"/>
      <w:numFmt w:val="decimal"/>
      <w:lvlText w:val="%3)"/>
      <w:lvlJc w:val="left"/>
      <w:pPr>
        <w:ind w:left="1080" w:hanging="360"/>
      </w:pPr>
      <w:rPr>
        <w:rFonts w:ascii="Garamond" w:hAnsi="Garamond"/>
        <w:b/>
        <w:sz w:val="24"/>
      </w:rPr>
    </w:lvl>
    <w:lvl w:ilvl="3">
      <w:start w:val="1"/>
      <w:numFmt w:val="lowerLetter"/>
      <w:lvlText w:val="%4"/>
      <w:lvlJc w:val="left"/>
      <w:pPr>
        <w:ind w:left="1440" w:hanging="360"/>
      </w:pPr>
      <w:rPr>
        <w:rFonts w:ascii="Times New Roman" w:hAnsi="Times New Roman" w:hint="default"/>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A7C6B8C"/>
    <w:multiLevelType w:val="hybridMultilevel"/>
    <w:tmpl w:val="51E4F32A"/>
    <w:lvl w:ilvl="0" w:tplc="584859E4">
      <w:start w:val="1"/>
      <w:numFmt w:val="bullet"/>
      <w:lvlText w:val="•"/>
      <w:lvlJc w:val="left"/>
      <w:pPr>
        <w:ind w:left="720" w:hanging="360"/>
      </w:pPr>
      <w:rPr>
        <w:rFonts w:ascii="Symbol" w:eastAsia="Symbol" w:hAnsi="Symbol" w:hint="default"/>
        <w:w w:val="103"/>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A4912"/>
    <w:multiLevelType w:val="hybridMultilevel"/>
    <w:tmpl w:val="DB7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76688C"/>
    <w:multiLevelType w:val="hybridMultilevel"/>
    <w:tmpl w:val="07689EFE"/>
    <w:lvl w:ilvl="0" w:tplc="584859E4">
      <w:start w:val="1"/>
      <w:numFmt w:val="bullet"/>
      <w:lvlText w:val="•"/>
      <w:lvlJc w:val="left"/>
      <w:pPr>
        <w:ind w:left="720" w:hanging="360"/>
      </w:pPr>
      <w:rPr>
        <w:rFonts w:ascii="Symbol" w:eastAsia="Symbol" w:hAnsi="Symbol" w:hint="default"/>
        <w:w w:val="103"/>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C150A"/>
    <w:multiLevelType w:val="hybridMultilevel"/>
    <w:tmpl w:val="BC5000E2"/>
    <w:lvl w:ilvl="0" w:tplc="584859E4">
      <w:start w:val="1"/>
      <w:numFmt w:val="bullet"/>
      <w:lvlText w:val="•"/>
      <w:lvlJc w:val="left"/>
      <w:pPr>
        <w:ind w:left="720" w:hanging="360"/>
      </w:pPr>
      <w:rPr>
        <w:rFonts w:ascii="Symbol" w:eastAsia="Symbol" w:hAnsi="Symbol" w:hint="default"/>
        <w:w w:val="103"/>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E6"/>
    <w:rsid w:val="00002659"/>
    <w:rsid w:val="000047F6"/>
    <w:rsid w:val="00005979"/>
    <w:rsid w:val="00011224"/>
    <w:rsid w:val="00012BD8"/>
    <w:rsid w:val="00014038"/>
    <w:rsid w:val="000177E5"/>
    <w:rsid w:val="0002455F"/>
    <w:rsid w:val="00033082"/>
    <w:rsid w:val="00033449"/>
    <w:rsid w:val="00036AB3"/>
    <w:rsid w:val="00040C98"/>
    <w:rsid w:val="0004368A"/>
    <w:rsid w:val="000441C9"/>
    <w:rsid w:val="00044D79"/>
    <w:rsid w:val="00045602"/>
    <w:rsid w:val="00065DED"/>
    <w:rsid w:val="00067C6E"/>
    <w:rsid w:val="00073B77"/>
    <w:rsid w:val="00073E3C"/>
    <w:rsid w:val="000748B4"/>
    <w:rsid w:val="00076054"/>
    <w:rsid w:val="000806CE"/>
    <w:rsid w:val="00086EDA"/>
    <w:rsid w:val="00093517"/>
    <w:rsid w:val="000A2ACD"/>
    <w:rsid w:val="000A6C94"/>
    <w:rsid w:val="000B1911"/>
    <w:rsid w:val="000B5396"/>
    <w:rsid w:val="000C472C"/>
    <w:rsid w:val="000E3974"/>
    <w:rsid w:val="000E6F60"/>
    <w:rsid w:val="00123DF5"/>
    <w:rsid w:val="00140206"/>
    <w:rsid w:val="00145E60"/>
    <w:rsid w:val="00153DD7"/>
    <w:rsid w:val="00197CF2"/>
    <w:rsid w:val="001B2FAD"/>
    <w:rsid w:val="001C1061"/>
    <w:rsid w:val="001D531E"/>
    <w:rsid w:val="001E005C"/>
    <w:rsid w:val="001E5ED5"/>
    <w:rsid w:val="001F3B98"/>
    <w:rsid w:val="001F793B"/>
    <w:rsid w:val="00224358"/>
    <w:rsid w:val="00224847"/>
    <w:rsid w:val="00224F77"/>
    <w:rsid w:val="002316BD"/>
    <w:rsid w:val="002354A7"/>
    <w:rsid w:val="00241E3D"/>
    <w:rsid w:val="0025158E"/>
    <w:rsid w:val="00260234"/>
    <w:rsid w:val="00260C4E"/>
    <w:rsid w:val="002665CD"/>
    <w:rsid w:val="002728BD"/>
    <w:rsid w:val="00274B3A"/>
    <w:rsid w:val="00280EDC"/>
    <w:rsid w:val="00282F85"/>
    <w:rsid w:val="00286BF3"/>
    <w:rsid w:val="00293801"/>
    <w:rsid w:val="002B4D66"/>
    <w:rsid w:val="002B5D49"/>
    <w:rsid w:val="002C5806"/>
    <w:rsid w:val="002D5304"/>
    <w:rsid w:val="002E2800"/>
    <w:rsid w:val="002E2F0F"/>
    <w:rsid w:val="002E5EA2"/>
    <w:rsid w:val="00307155"/>
    <w:rsid w:val="00317DEE"/>
    <w:rsid w:val="003324D2"/>
    <w:rsid w:val="0033777A"/>
    <w:rsid w:val="003446CE"/>
    <w:rsid w:val="00355BB9"/>
    <w:rsid w:val="00356328"/>
    <w:rsid w:val="003570E4"/>
    <w:rsid w:val="003747C9"/>
    <w:rsid w:val="00377D69"/>
    <w:rsid w:val="0038115E"/>
    <w:rsid w:val="00397ABA"/>
    <w:rsid w:val="003A3CA8"/>
    <w:rsid w:val="003A717C"/>
    <w:rsid w:val="003D3993"/>
    <w:rsid w:val="003D60B6"/>
    <w:rsid w:val="003E6DA8"/>
    <w:rsid w:val="003F3A7F"/>
    <w:rsid w:val="004025A3"/>
    <w:rsid w:val="00404BB0"/>
    <w:rsid w:val="00404D8C"/>
    <w:rsid w:val="0041721D"/>
    <w:rsid w:val="004513D8"/>
    <w:rsid w:val="004518DC"/>
    <w:rsid w:val="00454FDD"/>
    <w:rsid w:val="004617A3"/>
    <w:rsid w:val="0046748D"/>
    <w:rsid w:val="00480AA6"/>
    <w:rsid w:val="004A1C11"/>
    <w:rsid w:val="004B2E33"/>
    <w:rsid w:val="004C03F6"/>
    <w:rsid w:val="004C36ED"/>
    <w:rsid w:val="004C383A"/>
    <w:rsid w:val="004E41E3"/>
    <w:rsid w:val="004F4114"/>
    <w:rsid w:val="004F52FE"/>
    <w:rsid w:val="00525A4E"/>
    <w:rsid w:val="005321E5"/>
    <w:rsid w:val="00533831"/>
    <w:rsid w:val="00545DC5"/>
    <w:rsid w:val="005551AC"/>
    <w:rsid w:val="00595EC9"/>
    <w:rsid w:val="0059754D"/>
    <w:rsid w:val="005A67D5"/>
    <w:rsid w:val="005B23F7"/>
    <w:rsid w:val="005B454C"/>
    <w:rsid w:val="005C162D"/>
    <w:rsid w:val="005C3ABE"/>
    <w:rsid w:val="005C42C5"/>
    <w:rsid w:val="005D01ED"/>
    <w:rsid w:val="005D1B81"/>
    <w:rsid w:val="005D5CEE"/>
    <w:rsid w:val="005E05FF"/>
    <w:rsid w:val="005E2175"/>
    <w:rsid w:val="005F0397"/>
    <w:rsid w:val="005F1B2F"/>
    <w:rsid w:val="005F1C96"/>
    <w:rsid w:val="005F1F69"/>
    <w:rsid w:val="005F69A1"/>
    <w:rsid w:val="005F7112"/>
    <w:rsid w:val="0060492A"/>
    <w:rsid w:val="00606E02"/>
    <w:rsid w:val="006078A7"/>
    <w:rsid w:val="00612D07"/>
    <w:rsid w:val="0061417D"/>
    <w:rsid w:val="0062343D"/>
    <w:rsid w:val="00623DFE"/>
    <w:rsid w:val="0062750D"/>
    <w:rsid w:val="006564F9"/>
    <w:rsid w:val="00657B59"/>
    <w:rsid w:val="006619D4"/>
    <w:rsid w:val="00666DB0"/>
    <w:rsid w:val="006801C5"/>
    <w:rsid w:val="00683AC9"/>
    <w:rsid w:val="00687218"/>
    <w:rsid w:val="00693DEA"/>
    <w:rsid w:val="006B5321"/>
    <w:rsid w:val="006B627E"/>
    <w:rsid w:val="006B6F14"/>
    <w:rsid w:val="006C075C"/>
    <w:rsid w:val="006C5079"/>
    <w:rsid w:val="006D3741"/>
    <w:rsid w:val="006F2B0D"/>
    <w:rsid w:val="006F57ED"/>
    <w:rsid w:val="00706671"/>
    <w:rsid w:val="0072261C"/>
    <w:rsid w:val="00726F6B"/>
    <w:rsid w:val="00731687"/>
    <w:rsid w:val="00736023"/>
    <w:rsid w:val="007367FD"/>
    <w:rsid w:val="007436CA"/>
    <w:rsid w:val="00751298"/>
    <w:rsid w:val="0075712B"/>
    <w:rsid w:val="00762983"/>
    <w:rsid w:val="00762F55"/>
    <w:rsid w:val="00782C89"/>
    <w:rsid w:val="007974A3"/>
    <w:rsid w:val="007A7E5B"/>
    <w:rsid w:val="007C19E6"/>
    <w:rsid w:val="007C2AC6"/>
    <w:rsid w:val="007C46E9"/>
    <w:rsid w:val="007D1889"/>
    <w:rsid w:val="007D1ABD"/>
    <w:rsid w:val="007D29C3"/>
    <w:rsid w:val="007D2D46"/>
    <w:rsid w:val="007D3536"/>
    <w:rsid w:val="007D6C30"/>
    <w:rsid w:val="007E5CEC"/>
    <w:rsid w:val="007E5EFB"/>
    <w:rsid w:val="007F7F7D"/>
    <w:rsid w:val="0080241D"/>
    <w:rsid w:val="008063C1"/>
    <w:rsid w:val="00810FD7"/>
    <w:rsid w:val="00817D9B"/>
    <w:rsid w:val="008200CA"/>
    <w:rsid w:val="00822425"/>
    <w:rsid w:val="00842353"/>
    <w:rsid w:val="00855414"/>
    <w:rsid w:val="008721D9"/>
    <w:rsid w:val="0088216A"/>
    <w:rsid w:val="00886E09"/>
    <w:rsid w:val="0089549B"/>
    <w:rsid w:val="00895B00"/>
    <w:rsid w:val="00897B8B"/>
    <w:rsid w:val="008A236D"/>
    <w:rsid w:val="008B0D01"/>
    <w:rsid w:val="008B2860"/>
    <w:rsid w:val="008B43C2"/>
    <w:rsid w:val="008F285B"/>
    <w:rsid w:val="008F7F05"/>
    <w:rsid w:val="0090597D"/>
    <w:rsid w:val="00916854"/>
    <w:rsid w:val="00922194"/>
    <w:rsid w:val="00924939"/>
    <w:rsid w:val="009332DB"/>
    <w:rsid w:val="00940987"/>
    <w:rsid w:val="00941FA0"/>
    <w:rsid w:val="009433EB"/>
    <w:rsid w:val="00946182"/>
    <w:rsid w:val="00960FE2"/>
    <w:rsid w:val="009642A3"/>
    <w:rsid w:val="00980812"/>
    <w:rsid w:val="00991B0A"/>
    <w:rsid w:val="009937BB"/>
    <w:rsid w:val="009B1960"/>
    <w:rsid w:val="009B5334"/>
    <w:rsid w:val="009C41DE"/>
    <w:rsid w:val="009D26A6"/>
    <w:rsid w:val="009E2853"/>
    <w:rsid w:val="009E4392"/>
    <w:rsid w:val="009F1B97"/>
    <w:rsid w:val="009F3FCF"/>
    <w:rsid w:val="00A01C40"/>
    <w:rsid w:val="00A06479"/>
    <w:rsid w:val="00A13551"/>
    <w:rsid w:val="00A203FB"/>
    <w:rsid w:val="00A33C48"/>
    <w:rsid w:val="00A33CB4"/>
    <w:rsid w:val="00A36E80"/>
    <w:rsid w:val="00A421C6"/>
    <w:rsid w:val="00A51F11"/>
    <w:rsid w:val="00A67EC1"/>
    <w:rsid w:val="00A71B73"/>
    <w:rsid w:val="00A763DE"/>
    <w:rsid w:val="00A83F17"/>
    <w:rsid w:val="00A855D3"/>
    <w:rsid w:val="00AA468A"/>
    <w:rsid w:val="00AA52E8"/>
    <w:rsid w:val="00AA6447"/>
    <w:rsid w:val="00AB766A"/>
    <w:rsid w:val="00AC3FB1"/>
    <w:rsid w:val="00AC6132"/>
    <w:rsid w:val="00AD3B68"/>
    <w:rsid w:val="00AD7703"/>
    <w:rsid w:val="00AD77DD"/>
    <w:rsid w:val="00AE2B1C"/>
    <w:rsid w:val="00AE6948"/>
    <w:rsid w:val="00AF1A9A"/>
    <w:rsid w:val="00B17664"/>
    <w:rsid w:val="00B33FCB"/>
    <w:rsid w:val="00B3767A"/>
    <w:rsid w:val="00B402FE"/>
    <w:rsid w:val="00B41012"/>
    <w:rsid w:val="00B50EB7"/>
    <w:rsid w:val="00B52FB8"/>
    <w:rsid w:val="00B84534"/>
    <w:rsid w:val="00B90130"/>
    <w:rsid w:val="00B9526C"/>
    <w:rsid w:val="00BA1645"/>
    <w:rsid w:val="00BA5004"/>
    <w:rsid w:val="00BB069A"/>
    <w:rsid w:val="00BB112E"/>
    <w:rsid w:val="00BB7972"/>
    <w:rsid w:val="00BC598F"/>
    <w:rsid w:val="00BD0451"/>
    <w:rsid w:val="00BE1E23"/>
    <w:rsid w:val="00C02712"/>
    <w:rsid w:val="00C0552C"/>
    <w:rsid w:val="00C14145"/>
    <w:rsid w:val="00C14BA2"/>
    <w:rsid w:val="00C2154B"/>
    <w:rsid w:val="00C32DBC"/>
    <w:rsid w:val="00C42534"/>
    <w:rsid w:val="00C609DC"/>
    <w:rsid w:val="00C74CAE"/>
    <w:rsid w:val="00C84751"/>
    <w:rsid w:val="00C92A38"/>
    <w:rsid w:val="00C9526B"/>
    <w:rsid w:val="00CA54A8"/>
    <w:rsid w:val="00CC5FF2"/>
    <w:rsid w:val="00CD203A"/>
    <w:rsid w:val="00CD2932"/>
    <w:rsid w:val="00CE2D18"/>
    <w:rsid w:val="00CE5573"/>
    <w:rsid w:val="00CF0FBB"/>
    <w:rsid w:val="00CF28CC"/>
    <w:rsid w:val="00CF2EB2"/>
    <w:rsid w:val="00CF7937"/>
    <w:rsid w:val="00D0081E"/>
    <w:rsid w:val="00D02B85"/>
    <w:rsid w:val="00D3592A"/>
    <w:rsid w:val="00D41795"/>
    <w:rsid w:val="00D6626F"/>
    <w:rsid w:val="00D67865"/>
    <w:rsid w:val="00D74987"/>
    <w:rsid w:val="00D8565B"/>
    <w:rsid w:val="00D85804"/>
    <w:rsid w:val="00DB5F36"/>
    <w:rsid w:val="00DC3E4F"/>
    <w:rsid w:val="00DD25A2"/>
    <w:rsid w:val="00DD66B2"/>
    <w:rsid w:val="00DF14A8"/>
    <w:rsid w:val="00DF50F4"/>
    <w:rsid w:val="00DF6D41"/>
    <w:rsid w:val="00E0176F"/>
    <w:rsid w:val="00E03517"/>
    <w:rsid w:val="00E06824"/>
    <w:rsid w:val="00E1502B"/>
    <w:rsid w:val="00E17425"/>
    <w:rsid w:val="00E249F3"/>
    <w:rsid w:val="00E25A35"/>
    <w:rsid w:val="00E275E4"/>
    <w:rsid w:val="00E37B93"/>
    <w:rsid w:val="00E40457"/>
    <w:rsid w:val="00E4058C"/>
    <w:rsid w:val="00E43A82"/>
    <w:rsid w:val="00E45A16"/>
    <w:rsid w:val="00E5342B"/>
    <w:rsid w:val="00E54AC5"/>
    <w:rsid w:val="00E633C3"/>
    <w:rsid w:val="00E67B1F"/>
    <w:rsid w:val="00E84EC2"/>
    <w:rsid w:val="00E86087"/>
    <w:rsid w:val="00EA2C32"/>
    <w:rsid w:val="00EC1CFB"/>
    <w:rsid w:val="00EC231E"/>
    <w:rsid w:val="00EC51B8"/>
    <w:rsid w:val="00EE0EF9"/>
    <w:rsid w:val="00EE19DB"/>
    <w:rsid w:val="00EE4880"/>
    <w:rsid w:val="00EF3FFA"/>
    <w:rsid w:val="00EF6459"/>
    <w:rsid w:val="00F015B0"/>
    <w:rsid w:val="00F110E3"/>
    <w:rsid w:val="00F1309E"/>
    <w:rsid w:val="00F2491A"/>
    <w:rsid w:val="00F30E8B"/>
    <w:rsid w:val="00F35E37"/>
    <w:rsid w:val="00F43FD7"/>
    <w:rsid w:val="00F44397"/>
    <w:rsid w:val="00F52903"/>
    <w:rsid w:val="00F52994"/>
    <w:rsid w:val="00F61078"/>
    <w:rsid w:val="00F81D5A"/>
    <w:rsid w:val="00F8506A"/>
    <w:rsid w:val="00FA6192"/>
    <w:rsid w:val="00FA7378"/>
    <w:rsid w:val="00FA73EF"/>
    <w:rsid w:val="00FC0914"/>
    <w:rsid w:val="00FC0E49"/>
    <w:rsid w:val="00FC65CB"/>
    <w:rsid w:val="00FD34C5"/>
    <w:rsid w:val="00FD3D6E"/>
    <w:rsid w:val="00FD510F"/>
    <w:rsid w:val="00FE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E73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CB4"/>
    <w:pPr>
      <w:keepNext/>
      <w:numPr>
        <w:numId w:val="2"/>
      </w:numPr>
      <w:spacing w:before="240" w:after="60"/>
      <w:ind w:left="0"/>
      <w:outlineLvl w:val="0"/>
    </w:pPr>
    <w:rPr>
      <w:rFonts w:ascii="Garamond" w:eastAsiaTheme="majorEastAsia" w:hAnsi="Garamond" w:cstheme="majorBidi"/>
      <w:b/>
      <w:bCs/>
      <w:kern w:val="32"/>
      <w:szCs w:val="32"/>
    </w:rPr>
  </w:style>
  <w:style w:type="paragraph" w:styleId="Heading2">
    <w:name w:val="heading 2"/>
    <w:basedOn w:val="Normal"/>
    <w:next w:val="Normal"/>
    <w:link w:val="Heading2Char"/>
    <w:uiPriority w:val="9"/>
    <w:unhideWhenUsed/>
    <w:qFormat/>
    <w:rsid w:val="000A2ACD"/>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ACD"/>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2ACD"/>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2AC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2AC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AC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2AC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2AC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oduceRule">
    <w:name w:val="Produce Rule"/>
    <w:rsid w:val="00A33CB4"/>
    <w:pPr>
      <w:numPr>
        <w:numId w:val="1"/>
      </w:numPr>
    </w:pPr>
  </w:style>
  <w:style w:type="character" w:customStyle="1" w:styleId="Heading1Char">
    <w:name w:val="Heading 1 Char"/>
    <w:basedOn w:val="DefaultParagraphFont"/>
    <w:link w:val="Heading1"/>
    <w:uiPriority w:val="9"/>
    <w:rsid w:val="00A33CB4"/>
    <w:rPr>
      <w:rFonts w:ascii="Garamond" w:eastAsiaTheme="majorEastAsia" w:hAnsi="Garamond" w:cstheme="majorBidi"/>
      <w:b/>
      <w:bCs/>
      <w:kern w:val="32"/>
      <w:szCs w:val="32"/>
    </w:rPr>
  </w:style>
  <w:style w:type="paragraph" w:styleId="TOC1">
    <w:name w:val="toc 1"/>
    <w:basedOn w:val="Normal"/>
    <w:next w:val="Normal"/>
    <w:autoRedefine/>
    <w:uiPriority w:val="39"/>
    <w:unhideWhenUsed/>
    <w:qFormat/>
    <w:rsid w:val="006564F9"/>
    <w:rPr>
      <w:rFonts w:ascii="Garamond" w:eastAsia="Times New Roman" w:hAnsi="Garamond" w:cs="Times New Roman"/>
      <w:b/>
      <w:bCs/>
      <w:smallCaps/>
    </w:rPr>
  </w:style>
  <w:style w:type="character" w:styleId="Hyperlink">
    <w:name w:val="Hyperlink"/>
    <w:basedOn w:val="DefaultParagraphFont"/>
    <w:uiPriority w:val="99"/>
    <w:unhideWhenUsed/>
    <w:rsid w:val="000441C9"/>
    <w:rPr>
      <w:color w:val="0000FF"/>
      <w:u w:val="single"/>
    </w:rPr>
  </w:style>
  <w:style w:type="paragraph" w:styleId="ListParagraph">
    <w:name w:val="List Paragraph"/>
    <w:basedOn w:val="Normal"/>
    <w:uiPriority w:val="34"/>
    <w:qFormat/>
    <w:rsid w:val="000A2ACD"/>
    <w:pPr>
      <w:ind w:left="720"/>
      <w:contextualSpacing/>
    </w:pPr>
  </w:style>
  <w:style w:type="character" w:customStyle="1" w:styleId="Heading2Char">
    <w:name w:val="Heading 2 Char"/>
    <w:basedOn w:val="DefaultParagraphFont"/>
    <w:link w:val="Heading2"/>
    <w:uiPriority w:val="9"/>
    <w:rsid w:val="000A2A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A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2A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A2A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A2A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A2A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A2A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A2ACD"/>
    <w:rPr>
      <w:rFonts w:asciiTheme="majorHAnsi" w:eastAsiaTheme="majorEastAsia" w:hAnsiTheme="majorHAnsi" w:cstheme="majorBidi"/>
      <w:i/>
      <w:iCs/>
      <w:color w:val="404040" w:themeColor="text1" w:themeTint="BF"/>
      <w:sz w:val="20"/>
      <w:szCs w:val="20"/>
    </w:rPr>
  </w:style>
  <w:style w:type="paragraph" w:customStyle="1" w:styleId="InsideAddress">
    <w:name w:val="Inside Address"/>
    <w:basedOn w:val="Normal"/>
    <w:rsid w:val="00AA52E8"/>
    <w:pPr>
      <w:overflowPunct w:val="0"/>
      <w:autoSpaceDE w:val="0"/>
      <w:autoSpaceDN w:val="0"/>
      <w:adjustRightInd w:val="0"/>
      <w:textAlignment w:val="baseline"/>
    </w:pPr>
    <w:rPr>
      <w:rFonts w:eastAsia="Times New Roman" w:cs="Times New Roman"/>
      <w:kern w:val="18"/>
      <w:szCs w:val="20"/>
    </w:rPr>
  </w:style>
  <w:style w:type="character" w:styleId="FollowedHyperlink">
    <w:name w:val="FollowedHyperlink"/>
    <w:basedOn w:val="DefaultParagraphFont"/>
    <w:uiPriority w:val="99"/>
    <w:semiHidden/>
    <w:unhideWhenUsed/>
    <w:rsid w:val="00991B0A"/>
    <w:rPr>
      <w:color w:val="800080" w:themeColor="followedHyperlink"/>
      <w:u w:val="single"/>
    </w:rPr>
  </w:style>
  <w:style w:type="paragraph" w:styleId="NormalWeb">
    <w:name w:val="Normal (Web)"/>
    <w:basedOn w:val="Normal"/>
    <w:uiPriority w:val="99"/>
    <w:unhideWhenUsed/>
    <w:rsid w:val="00D3592A"/>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4E41E3"/>
  </w:style>
  <w:style w:type="character" w:customStyle="1" w:styleId="FootnoteTextChar">
    <w:name w:val="Footnote Text Char"/>
    <w:basedOn w:val="DefaultParagraphFont"/>
    <w:link w:val="FootnoteText"/>
    <w:uiPriority w:val="99"/>
    <w:rsid w:val="004E41E3"/>
  </w:style>
  <w:style w:type="character" w:styleId="FootnoteReference">
    <w:name w:val="footnote reference"/>
    <w:basedOn w:val="DefaultParagraphFont"/>
    <w:uiPriority w:val="99"/>
    <w:unhideWhenUsed/>
    <w:rsid w:val="004E41E3"/>
    <w:rPr>
      <w:vertAlign w:val="superscript"/>
    </w:rPr>
  </w:style>
  <w:style w:type="paragraph" w:styleId="Footer">
    <w:name w:val="footer"/>
    <w:basedOn w:val="Normal"/>
    <w:link w:val="FooterChar"/>
    <w:unhideWhenUsed/>
    <w:rsid w:val="000177E5"/>
    <w:pPr>
      <w:tabs>
        <w:tab w:val="center" w:pos="4320"/>
        <w:tab w:val="right" w:pos="8640"/>
      </w:tabs>
    </w:pPr>
  </w:style>
  <w:style w:type="character" w:customStyle="1" w:styleId="FooterChar">
    <w:name w:val="Footer Char"/>
    <w:basedOn w:val="DefaultParagraphFont"/>
    <w:link w:val="Footer"/>
    <w:rsid w:val="000177E5"/>
  </w:style>
  <w:style w:type="character" w:styleId="PageNumber">
    <w:name w:val="page number"/>
    <w:basedOn w:val="DefaultParagraphFont"/>
    <w:uiPriority w:val="99"/>
    <w:semiHidden/>
    <w:unhideWhenUsed/>
    <w:rsid w:val="000177E5"/>
  </w:style>
  <w:style w:type="paragraph" w:styleId="DocumentMap">
    <w:name w:val="Document Map"/>
    <w:basedOn w:val="Normal"/>
    <w:link w:val="DocumentMapChar"/>
    <w:uiPriority w:val="99"/>
    <w:semiHidden/>
    <w:unhideWhenUsed/>
    <w:rsid w:val="00EC51B8"/>
    <w:rPr>
      <w:rFonts w:ascii="Lucida Grande" w:hAnsi="Lucida Grande" w:cs="Lucida Grande"/>
    </w:rPr>
  </w:style>
  <w:style w:type="character" w:customStyle="1" w:styleId="DocumentMapChar">
    <w:name w:val="Document Map Char"/>
    <w:basedOn w:val="DefaultParagraphFont"/>
    <w:link w:val="DocumentMap"/>
    <w:uiPriority w:val="99"/>
    <w:semiHidden/>
    <w:rsid w:val="00EC51B8"/>
    <w:rPr>
      <w:rFonts w:ascii="Lucida Grande" w:hAnsi="Lucida Grande" w:cs="Lucida Grande"/>
    </w:rPr>
  </w:style>
  <w:style w:type="paragraph" w:styleId="BalloonText">
    <w:name w:val="Balloon Text"/>
    <w:basedOn w:val="Normal"/>
    <w:link w:val="BalloonTextChar"/>
    <w:uiPriority w:val="99"/>
    <w:semiHidden/>
    <w:unhideWhenUsed/>
    <w:rsid w:val="008821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16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7D69"/>
    <w:rPr>
      <w:sz w:val="18"/>
      <w:szCs w:val="18"/>
    </w:rPr>
  </w:style>
  <w:style w:type="paragraph" w:styleId="CommentText">
    <w:name w:val="annotation text"/>
    <w:basedOn w:val="Normal"/>
    <w:link w:val="CommentTextChar"/>
    <w:uiPriority w:val="99"/>
    <w:semiHidden/>
    <w:unhideWhenUsed/>
    <w:rsid w:val="00377D69"/>
  </w:style>
  <w:style w:type="character" w:customStyle="1" w:styleId="CommentTextChar">
    <w:name w:val="Comment Text Char"/>
    <w:basedOn w:val="DefaultParagraphFont"/>
    <w:link w:val="CommentText"/>
    <w:uiPriority w:val="99"/>
    <w:semiHidden/>
    <w:rsid w:val="00377D69"/>
  </w:style>
  <w:style w:type="paragraph" w:styleId="CommentSubject">
    <w:name w:val="annotation subject"/>
    <w:basedOn w:val="CommentText"/>
    <w:next w:val="CommentText"/>
    <w:link w:val="CommentSubjectChar"/>
    <w:uiPriority w:val="99"/>
    <w:semiHidden/>
    <w:unhideWhenUsed/>
    <w:rsid w:val="00377D69"/>
    <w:rPr>
      <w:b/>
      <w:bCs/>
      <w:sz w:val="20"/>
      <w:szCs w:val="20"/>
    </w:rPr>
  </w:style>
  <w:style w:type="character" w:customStyle="1" w:styleId="CommentSubjectChar">
    <w:name w:val="Comment Subject Char"/>
    <w:basedOn w:val="CommentTextChar"/>
    <w:link w:val="CommentSubject"/>
    <w:uiPriority w:val="99"/>
    <w:semiHidden/>
    <w:rsid w:val="00377D69"/>
    <w:rPr>
      <w:b/>
      <w:bCs/>
      <w:sz w:val="20"/>
      <w:szCs w:val="20"/>
    </w:rPr>
  </w:style>
  <w:style w:type="paragraph" w:styleId="Revision">
    <w:name w:val="Revision"/>
    <w:hidden/>
    <w:uiPriority w:val="99"/>
    <w:semiHidden/>
    <w:rsid w:val="0090597D"/>
  </w:style>
  <w:style w:type="paragraph" w:styleId="Header">
    <w:name w:val="header"/>
    <w:basedOn w:val="Normal"/>
    <w:link w:val="HeaderChar"/>
    <w:uiPriority w:val="99"/>
    <w:unhideWhenUsed/>
    <w:rsid w:val="00DD66B2"/>
    <w:pPr>
      <w:tabs>
        <w:tab w:val="center" w:pos="4320"/>
        <w:tab w:val="right" w:pos="8640"/>
      </w:tabs>
    </w:pPr>
  </w:style>
  <w:style w:type="character" w:customStyle="1" w:styleId="HeaderChar">
    <w:name w:val="Header Char"/>
    <w:basedOn w:val="DefaultParagraphFont"/>
    <w:link w:val="Header"/>
    <w:uiPriority w:val="99"/>
    <w:rsid w:val="00DD66B2"/>
  </w:style>
  <w:style w:type="character" w:customStyle="1" w:styleId="st">
    <w:name w:val="st"/>
    <w:basedOn w:val="DefaultParagraphFont"/>
    <w:rsid w:val="0059754D"/>
  </w:style>
  <w:style w:type="character" w:styleId="Emphasis">
    <w:name w:val="Emphasis"/>
    <w:basedOn w:val="DefaultParagraphFont"/>
    <w:uiPriority w:val="20"/>
    <w:qFormat/>
    <w:rsid w:val="0059754D"/>
    <w:rPr>
      <w:i/>
      <w:iCs/>
    </w:rPr>
  </w:style>
  <w:style w:type="character" w:customStyle="1" w:styleId="Style11pt">
    <w:name w:val="Style 11 pt"/>
    <w:rsid w:val="00E54AC5"/>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3CB4"/>
    <w:pPr>
      <w:keepNext/>
      <w:numPr>
        <w:numId w:val="2"/>
      </w:numPr>
      <w:spacing w:before="240" w:after="60"/>
      <w:ind w:left="0"/>
      <w:outlineLvl w:val="0"/>
    </w:pPr>
    <w:rPr>
      <w:rFonts w:ascii="Garamond" w:eastAsiaTheme="majorEastAsia" w:hAnsi="Garamond" w:cstheme="majorBidi"/>
      <w:b/>
      <w:bCs/>
      <w:kern w:val="32"/>
      <w:szCs w:val="32"/>
    </w:rPr>
  </w:style>
  <w:style w:type="paragraph" w:styleId="Heading2">
    <w:name w:val="heading 2"/>
    <w:basedOn w:val="Normal"/>
    <w:next w:val="Normal"/>
    <w:link w:val="Heading2Char"/>
    <w:uiPriority w:val="9"/>
    <w:unhideWhenUsed/>
    <w:qFormat/>
    <w:rsid w:val="000A2ACD"/>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ACD"/>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2ACD"/>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2ACD"/>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2ACD"/>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2AC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2AC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2AC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oduceRule">
    <w:name w:val="Produce Rule"/>
    <w:rsid w:val="00A33CB4"/>
    <w:pPr>
      <w:numPr>
        <w:numId w:val="1"/>
      </w:numPr>
    </w:pPr>
  </w:style>
  <w:style w:type="character" w:customStyle="1" w:styleId="Heading1Char">
    <w:name w:val="Heading 1 Char"/>
    <w:basedOn w:val="DefaultParagraphFont"/>
    <w:link w:val="Heading1"/>
    <w:uiPriority w:val="9"/>
    <w:rsid w:val="00A33CB4"/>
    <w:rPr>
      <w:rFonts w:ascii="Garamond" w:eastAsiaTheme="majorEastAsia" w:hAnsi="Garamond" w:cstheme="majorBidi"/>
      <w:b/>
      <w:bCs/>
      <w:kern w:val="32"/>
      <w:szCs w:val="32"/>
    </w:rPr>
  </w:style>
  <w:style w:type="paragraph" w:styleId="TOC1">
    <w:name w:val="toc 1"/>
    <w:basedOn w:val="Normal"/>
    <w:next w:val="Normal"/>
    <w:autoRedefine/>
    <w:uiPriority w:val="39"/>
    <w:unhideWhenUsed/>
    <w:qFormat/>
    <w:rsid w:val="006564F9"/>
    <w:rPr>
      <w:rFonts w:ascii="Garamond" w:eastAsia="Times New Roman" w:hAnsi="Garamond" w:cs="Times New Roman"/>
      <w:b/>
      <w:bCs/>
      <w:smallCaps/>
    </w:rPr>
  </w:style>
  <w:style w:type="character" w:styleId="Hyperlink">
    <w:name w:val="Hyperlink"/>
    <w:basedOn w:val="DefaultParagraphFont"/>
    <w:uiPriority w:val="99"/>
    <w:unhideWhenUsed/>
    <w:rsid w:val="000441C9"/>
    <w:rPr>
      <w:color w:val="0000FF"/>
      <w:u w:val="single"/>
    </w:rPr>
  </w:style>
  <w:style w:type="paragraph" w:styleId="ListParagraph">
    <w:name w:val="List Paragraph"/>
    <w:basedOn w:val="Normal"/>
    <w:uiPriority w:val="34"/>
    <w:qFormat/>
    <w:rsid w:val="000A2ACD"/>
    <w:pPr>
      <w:ind w:left="720"/>
      <w:contextualSpacing/>
    </w:pPr>
  </w:style>
  <w:style w:type="character" w:customStyle="1" w:styleId="Heading2Char">
    <w:name w:val="Heading 2 Char"/>
    <w:basedOn w:val="DefaultParagraphFont"/>
    <w:link w:val="Heading2"/>
    <w:uiPriority w:val="9"/>
    <w:rsid w:val="000A2A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A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2A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A2A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A2A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A2A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A2A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A2ACD"/>
    <w:rPr>
      <w:rFonts w:asciiTheme="majorHAnsi" w:eastAsiaTheme="majorEastAsia" w:hAnsiTheme="majorHAnsi" w:cstheme="majorBidi"/>
      <w:i/>
      <w:iCs/>
      <w:color w:val="404040" w:themeColor="text1" w:themeTint="BF"/>
      <w:sz w:val="20"/>
      <w:szCs w:val="20"/>
    </w:rPr>
  </w:style>
  <w:style w:type="paragraph" w:customStyle="1" w:styleId="InsideAddress">
    <w:name w:val="Inside Address"/>
    <w:basedOn w:val="Normal"/>
    <w:rsid w:val="00AA52E8"/>
    <w:pPr>
      <w:overflowPunct w:val="0"/>
      <w:autoSpaceDE w:val="0"/>
      <w:autoSpaceDN w:val="0"/>
      <w:adjustRightInd w:val="0"/>
      <w:textAlignment w:val="baseline"/>
    </w:pPr>
    <w:rPr>
      <w:rFonts w:eastAsia="Times New Roman" w:cs="Times New Roman"/>
      <w:kern w:val="18"/>
      <w:szCs w:val="20"/>
    </w:rPr>
  </w:style>
  <w:style w:type="character" w:styleId="FollowedHyperlink">
    <w:name w:val="FollowedHyperlink"/>
    <w:basedOn w:val="DefaultParagraphFont"/>
    <w:uiPriority w:val="99"/>
    <w:semiHidden/>
    <w:unhideWhenUsed/>
    <w:rsid w:val="00991B0A"/>
    <w:rPr>
      <w:color w:val="800080" w:themeColor="followedHyperlink"/>
      <w:u w:val="single"/>
    </w:rPr>
  </w:style>
  <w:style w:type="paragraph" w:styleId="NormalWeb">
    <w:name w:val="Normal (Web)"/>
    <w:basedOn w:val="Normal"/>
    <w:uiPriority w:val="99"/>
    <w:unhideWhenUsed/>
    <w:rsid w:val="00D3592A"/>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4E41E3"/>
  </w:style>
  <w:style w:type="character" w:customStyle="1" w:styleId="FootnoteTextChar">
    <w:name w:val="Footnote Text Char"/>
    <w:basedOn w:val="DefaultParagraphFont"/>
    <w:link w:val="FootnoteText"/>
    <w:uiPriority w:val="99"/>
    <w:rsid w:val="004E41E3"/>
  </w:style>
  <w:style w:type="character" w:styleId="FootnoteReference">
    <w:name w:val="footnote reference"/>
    <w:basedOn w:val="DefaultParagraphFont"/>
    <w:uiPriority w:val="99"/>
    <w:unhideWhenUsed/>
    <w:rsid w:val="004E41E3"/>
    <w:rPr>
      <w:vertAlign w:val="superscript"/>
    </w:rPr>
  </w:style>
  <w:style w:type="paragraph" w:styleId="Footer">
    <w:name w:val="footer"/>
    <w:basedOn w:val="Normal"/>
    <w:link w:val="FooterChar"/>
    <w:unhideWhenUsed/>
    <w:rsid w:val="000177E5"/>
    <w:pPr>
      <w:tabs>
        <w:tab w:val="center" w:pos="4320"/>
        <w:tab w:val="right" w:pos="8640"/>
      </w:tabs>
    </w:pPr>
  </w:style>
  <w:style w:type="character" w:customStyle="1" w:styleId="FooterChar">
    <w:name w:val="Footer Char"/>
    <w:basedOn w:val="DefaultParagraphFont"/>
    <w:link w:val="Footer"/>
    <w:rsid w:val="000177E5"/>
  </w:style>
  <w:style w:type="character" w:styleId="PageNumber">
    <w:name w:val="page number"/>
    <w:basedOn w:val="DefaultParagraphFont"/>
    <w:uiPriority w:val="99"/>
    <w:semiHidden/>
    <w:unhideWhenUsed/>
    <w:rsid w:val="000177E5"/>
  </w:style>
  <w:style w:type="paragraph" w:styleId="DocumentMap">
    <w:name w:val="Document Map"/>
    <w:basedOn w:val="Normal"/>
    <w:link w:val="DocumentMapChar"/>
    <w:uiPriority w:val="99"/>
    <w:semiHidden/>
    <w:unhideWhenUsed/>
    <w:rsid w:val="00EC51B8"/>
    <w:rPr>
      <w:rFonts w:ascii="Lucida Grande" w:hAnsi="Lucida Grande" w:cs="Lucida Grande"/>
    </w:rPr>
  </w:style>
  <w:style w:type="character" w:customStyle="1" w:styleId="DocumentMapChar">
    <w:name w:val="Document Map Char"/>
    <w:basedOn w:val="DefaultParagraphFont"/>
    <w:link w:val="DocumentMap"/>
    <w:uiPriority w:val="99"/>
    <w:semiHidden/>
    <w:rsid w:val="00EC51B8"/>
    <w:rPr>
      <w:rFonts w:ascii="Lucida Grande" w:hAnsi="Lucida Grande" w:cs="Lucida Grande"/>
    </w:rPr>
  </w:style>
  <w:style w:type="paragraph" w:styleId="BalloonText">
    <w:name w:val="Balloon Text"/>
    <w:basedOn w:val="Normal"/>
    <w:link w:val="BalloonTextChar"/>
    <w:uiPriority w:val="99"/>
    <w:semiHidden/>
    <w:unhideWhenUsed/>
    <w:rsid w:val="008821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16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77D69"/>
    <w:rPr>
      <w:sz w:val="18"/>
      <w:szCs w:val="18"/>
    </w:rPr>
  </w:style>
  <w:style w:type="paragraph" w:styleId="CommentText">
    <w:name w:val="annotation text"/>
    <w:basedOn w:val="Normal"/>
    <w:link w:val="CommentTextChar"/>
    <w:uiPriority w:val="99"/>
    <w:semiHidden/>
    <w:unhideWhenUsed/>
    <w:rsid w:val="00377D69"/>
  </w:style>
  <w:style w:type="character" w:customStyle="1" w:styleId="CommentTextChar">
    <w:name w:val="Comment Text Char"/>
    <w:basedOn w:val="DefaultParagraphFont"/>
    <w:link w:val="CommentText"/>
    <w:uiPriority w:val="99"/>
    <w:semiHidden/>
    <w:rsid w:val="00377D69"/>
  </w:style>
  <w:style w:type="paragraph" w:styleId="CommentSubject">
    <w:name w:val="annotation subject"/>
    <w:basedOn w:val="CommentText"/>
    <w:next w:val="CommentText"/>
    <w:link w:val="CommentSubjectChar"/>
    <w:uiPriority w:val="99"/>
    <w:semiHidden/>
    <w:unhideWhenUsed/>
    <w:rsid w:val="00377D69"/>
    <w:rPr>
      <w:b/>
      <w:bCs/>
      <w:sz w:val="20"/>
      <w:szCs w:val="20"/>
    </w:rPr>
  </w:style>
  <w:style w:type="character" w:customStyle="1" w:styleId="CommentSubjectChar">
    <w:name w:val="Comment Subject Char"/>
    <w:basedOn w:val="CommentTextChar"/>
    <w:link w:val="CommentSubject"/>
    <w:uiPriority w:val="99"/>
    <w:semiHidden/>
    <w:rsid w:val="00377D69"/>
    <w:rPr>
      <w:b/>
      <w:bCs/>
      <w:sz w:val="20"/>
      <w:szCs w:val="20"/>
    </w:rPr>
  </w:style>
  <w:style w:type="paragraph" w:styleId="Revision">
    <w:name w:val="Revision"/>
    <w:hidden/>
    <w:uiPriority w:val="99"/>
    <w:semiHidden/>
    <w:rsid w:val="0090597D"/>
  </w:style>
  <w:style w:type="paragraph" w:styleId="Header">
    <w:name w:val="header"/>
    <w:basedOn w:val="Normal"/>
    <w:link w:val="HeaderChar"/>
    <w:uiPriority w:val="99"/>
    <w:unhideWhenUsed/>
    <w:rsid w:val="00DD66B2"/>
    <w:pPr>
      <w:tabs>
        <w:tab w:val="center" w:pos="4320"/>
        <w:tab w:val="right" w:pos="8640"/>
      </w:tabs>
    </w:pPr>
  </w:style>
  <w:style w:type="character" w:customStyle="1" w:styleId="HeaderChar">
    <w:name w:val="Header Char"/>
    <w:basedOn w:val="DefaultParagraphFont"/>
    <w:link w:val="Header"/>
    <w:uiPriority w:val="99"/>
    <w:rsid w:val="00DD66B2"/>
  </w:style>
  <w:style w:type="character" w:customStyle="1" w:styleId="st">
    <w:name w:val="st"/>
    <w:basedOn w:val="DefaultParagraphFont"/>
    <w:rsid w:val="0059754D"/>
  </w:style>
  <w:style w:type="character" w:styleId="Emphasis">
    <w:name w:val="Emphasis"/>
    <w:basedOn w:val="DefaultParagraphFont"/>
    <w:uiPriority w:val="20"/>
    <w:qFormat/>
    <w:rsid w:val="0059754D"/>
    <w:rPr>
      <w:i/>
      <w:iCs/>
    </w:rPr>
  </w:style>
  <w:style w:type="character" w:customStyle="1" w:styleId="Style11pt">
    <w:name w:val="Style 11 pt"/>
    <w:rsid w:val="00E54A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6986">
      <w:bodyDiv w:val="1"/>
      <w:marLeft w:val="0"/>
      <w:marRight w:val="0"/>
      <w:marTop w:val="0"/>
      <w:marBottom w:val="0"/>
      <w:divBdr>
        <w:top w:val="none" w:sz="0" w:space="0" w:color="auto"/>
        <w:left w:val="none" w:sz="0" w:space="0" w:color="auto"/>
        <w:bottom w:val="none" w:sz="0" w:space="0" w:color="auto"/>
        <w:right w:val="none" w:sz="0" w:space="0" w:color="auto"/>
      </w:divBdr>
      <w:divsChild>
        <w:div w:id="1278297497">
          <w:marLeft w:val="0"/>
          <w:marRight w:val="0"/>
          <w:marTop w:val="0"/>
          <w:marBottom w:val="0"/>
          <w:divBdr>
            <w:top w:val="none" w:sz="0" w:space="0" w:color="auto"/>
            <w:left w:val="none" w:sz="0" w:space="0" w:color="auto"/>
            <w:bottom w:val="none" w:sz="0" w:space="0" w:color="auto"/>
            <w:right w:val="none" w:sz="0" w:space="0" w:color="auto"/>
          </w:divBdr>
        </w:div>
        <w:div w:id="665792710">
          <w:marLeft w:val="0"/>
          <w:marRight w:val="0"/>
          <w:marTop w:val="0"/>
          <w:marBottom w:val="0"/>
          <w:divBdr>
            <w:top w:val="none" w:sz="0" w:space="0" w:color="auto"/>
            <w:left w:val="none" w:sz="0" w:space="0" w:color="auto"/>
            <w:bottom w:val="none" w:sz="0" w:space="0" w:color="auto"/>
            <w:right w:val="none" w:sz="0" w:space="0" w:color="auto"/>
          </w:divBdr>
        </w:div>
        <w:div w:id="1081021437">
          <w:marLeft w:val="0"/>
          <w:marRight w:val="0"/>
          <w:marTop w:val="0"/>
          <w:marBottom w:val="0"/>
          <w:divBdr>
            <w:top w:val="none" w:sz="0" w:space="0" w:color="auto"/>
            <w:left w:val="none" w:sz="0" w:space="0" w:color="auto"/>
            <w:bottom w:val="none" w:sz="0" w:space="0" w:color="auto"/>
            <w:right w:val="none" w:sz="0" w:space="0" w:color="auto"/>
          </w:divBdr>
        </w:div>
        <w:div w:id="1609697280">
          <w:marLeft w:val="0"/>
          <w:marRight w:val="0"/>
          <w:marTop w:val="0"/>
          <w:marBottom w:val="0"/>
          <w:divBdr>
            <w:top w:val="none" w:sz="0" w:space="0" w:color="auto"/>
            <w:left w:val="none" w:sz="0" w:space="0" w:color="auto"/>
            <w:bottom w:val="none" w:sz="0" w:space="0" w:color="auto"/>
            <w:right w:val="none" w:sz="0" w:space="0" w:color="auto"/>
          </w:divBdr>
        </w:div>
        <w:div w:id="2078431689">
          <w:marLeft w:val="0"/>
          <w:marRight w:val="0"/>
          <w:marTop w:val="0"/>
          <w:marBottom w:val="0"/>
          <w:divBdr>
            <w:top w:val="none" w:sz="0" w:space="0" w:color="auto"/>
            <w:left w:val="none" w:sz="0" w:space="0" w:color="auto"/>
            <w:bottom w:val="none" w:sz="0" w:space="0" w:color="auto"/>
            <w:right w:val="none" w:sz="0" w:space="0" w:color="auto"/>
          </w:divBdr>
        </w:div>
        <w:div w:id="305093220">
          <w:marLeft w:val="0"/>
          <w:marRight w:val="0"/>
          <w:marTop w:val="0"/>
          <w:marBottom w:val="0"/>
          <w:divBdr>
            <w:top w:val="none" w:sz="0" w:space="0" w:color="auto"/>
            <w:left w:val="none" w:sz="0" w:space="0" w:color="auto"/>
            <w:bottom w:val="none" w:sz="0" w:space="0" w:color="auto"/>
            <w:right w:val="none" w:sz="0" w:space="0" w:color="auto"/>
          </w:divBdr>
        </w:div>
        <w:div w:id="1290934774">
          <w:marLeft w:val="0"/>
          <w:marRight w:val="0"/>
          <w:marTop w:val="0"/>
          <w:marBottom w:val="0"/>
          <w:divBdr>
            <w:top w:val="none" w:sz="0" w:space="0" w:color="auto"/>
            <w:left w:val="none" w:sz="0" w:space="0" w:color="auto"/>
            <w:bottom w:val="none" w:sz="0" w:space="0" w:color="auto"/>
            <w:right w:val="none" w:sz="0" w:space="0" w:color="auto"/>
          </w:divBdr>
        </w:div>
        <w:div w:id="311720068">
          <w:marLeft w:val="0"/>
          <w:marRight w:val="0"/>
          <w:marTop w:val="0"/>
          <w:marBottom w:val="0"/>
          <w:divBdr>
            <w:top w:val="none" w:sz="0" w:space="0" w:color="auto"/>
            <w:left w:val="none" w:sz="0" w:space="0" w:color="auto"/>
            <w:bottom w:val="none" w:sz="0" w:space="0" w:color="auto"/>
            <w:right w:val="none" w:sz="0" w:space="0" w:color="auto"/>
          </w:divBdr>
        </w:div>
      </w:divsChild>
    </w:div>
    <w:div w:id="641497178">
      <w:bodyDiv w:val="1"/>
      <w:marLeft w:val="0"/>
      <w:marRight w:val="0"/>
      <w:marTop w:val="0"/>
      <w:marBottom w:val="0"/>
      <w:divBdr>
        <w:top w:val="none" w:sz="0" w:space="0" w:color="auto"/>
        <w:left w:val="none" w:sz="0" w:space="0" w:color="auto"/>
        <w:bottom w:val="none" w:sz="0" w:space="0" w:color="auto"/>
        <w:right w:val="none" w:sz="0" w:space="0" w:color="auto"/>
      </w:divBdr>
    </w:div>
    <w:div w:id="757869518">
      <w:bodyDiv w:val="1"/>
      <w:marLeft w:val="0"/>
      <w:marRight w:val="0"/>
      <w:marTop w:val="0"/>
      <w:marBottom w:val="0"/>
      <w:divBdr>
        <w:top w:val="none" w:sz="0" w:space="0" w:color="auto"/>
        <w:left w:val="none" w:sz="0" w:space="0" w:color="auto"/>
        <w:bottom w:val="none" w:sz="0" w:space="0" w:color="auto"/>
        <w:right w:val="none" w:sz="0" w:space="0" w:color="auto"/>
      </w:divBdr>
    </w:div>
    <w:div w:id="882450897">
      <w:bodyDiv w:val="1"/>
      <w:marLeft w:val="0"/>
      <w:marRight w:val="0"/>
      <w:marTop w:val="0"/>
      <w:marBottom w:val="0"/>
      <w:divBdr>
        <w:top w:val="none" w:sz="0" w:space="0" w:color="auto"/>
        <w:left w:val="none" w:sz="0" w:space="0" w:color="auto"/>
        <w:bottom w:val="none" w:sz="0" w:space="0" w:color="auto"/>
        <w:right w:val="none" w:sz="0" w:space="0" w:color="auto"/>
      </w:divBdr>
    </w:div>
    <w:div w:id="1134907298">
      <w:bodyDiv w:val="1"/>
      <w:marLeft w:val="0"/>
      <w:marRight w:val="0"/>
      <w:marTop w:val="0"/>
      <w:marBottom w:val="0"/>
      <w:divBdr>
        <w:top w:val="none" w:sz="0" w:space="0" w:color="auto"/>
        <w:left w:val="none" w:sz="0" w:space="0" w:color="auto"/>
        <w:bottom w:val="none" w:sz="0" w:space="0" w:color="auto"/>
        <w:right w:val="none" w:sz="0" w:space="0" w:color="auto"/>
      </w:divBdr>
    </w:div>
    <w:div w:id="1462072494">
      <w:bodyDiv w:val="1"/>
      <w:marLeft w:val="0"/>
      <w:marRight w:val="0"/>
      <w:marTop w:val="0"/>
      <w:marBottom w:val="0"/>
      <w:divBdr>
        <w:top w:val="none" w:sz="0" w:space="0" w:color="auto"/>
        <w:left w:val="none" w:sz="0" w:space="0" w:color="auto"/>
        <w:bottom w:val="none" w:sz="0" w:space="0" w:color="auto"/>
        <w:right w:val="none" w:sz="0" w:space="0" w:color="auto"/>
      </w:divBdr>
    </w:div>
    <w:div w:id="1497264637">
      <w:bodyDiv w:val="1"/>
      <w:marLeft w:val="0"/>
      <w:marRight w:val="0"/>
      <w:marTop w:val="0"/>
      <w:marBottom w:val="0"/>
      <w:divBdr>
        <w:top w:val="none" w:sz="0" w:space="0" w:color="auto"/>
        <w:left w:val="none" w:sz="0" w:space="0" w:color="auto"/>
        <w:bottom w:val="none" w:sz="0" w:space="0" w:color="auto"/>
        <w:right w:val="none" w:sz="0" w:space="0" w:color="auto"/>
      </w:divBdr>
    </w:div>
    <w:div w:id="16041456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s://www.federalregister.gov/select-citation/2016/12/20/9-CFR-201.215"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federalregister.gov/citation/81-FR-92566" TargetMode="External"/><Relationship Id="rId11" Type="http://schemas.openxmlformats.org/officeDocument/2006/relationships/hyperlink" Target="https://www.federalregister.gov/documents/2016/12/20/2016-30429/poultry-grower-ranking-systems" TargetMode="External"/><Relationship Id="rId12" Type="http://schemas.openxmlformats.org/officeDocument/2006/relationships/hyperlink" Target="https://www.federalregister.gov/documents/2016/12/20/2016-30430/unfair-practices-and-undue-preferences-in-violation-of-the-packers-and-stockyards-act" TargetMode="External"/><Relationship Id="rId13" Type="http://schemas.openxmlformats.org/officeDocument/2006/relationships/hyperlink" Target="https://www.federalregister.gov/citation/81-FR-92566" TargetMode="External"/><Relationship Id="rId14" Type="http://schemas.openxmlformats.org/officeDocument/2006/relationships/hyperlink" Target="https://www.federalregister.gov/documents/2016/12/20/2016-30429/poultry-grower-ranking-systems" TargetMode="External"/><Relationship Id="rId15" Type="http://schemas.openxmlformats.org/officeDocument/2006/relationships/hyperlink" Target="https://www.federalregister.gov/documents/2016/12/20/2016-30430/unfair-practices-and-undue-preferences-in-violation-of-the-packers-and-stockyards-act" TargetMode="External"/><Relationship Id="rId16" Type="http://schemas.openxmlformats.org/officeDocument/2006/relationships/hyperlink" Target="https://www.washingtonpost.com/opinions/us-poultry-farmers-rights-are-under-siege/2015/07/07/cce6ad60-23fc-11e5-b77f-eb13a215f593_story.html?hpid=z3&amp;utm_term=.c02a519087f6" TargetMode="External"/><Relationship Id="rId17" Type="http://schemas.openxmlformats.org/officeDocument/2006/relationships/hyperlink" Target="https://www.washingtonpost.com/opinions/us-poultry-farmers-rights-are-under-siege/2015/07/07/cce6ad60-23fc-11e5-b77f-eb13a215f593_story.html?hpid=z3&amp;utm_term=.c02a519087f6" TargetMode="External"/><Relationship Id="rId18" Type="http://schemas.openxmlformats.org/officeDocument/2006/relationships/hyperlink" Target="https://www.federalregister.gov/citation/76-FR-76874" TargetMode="External"/><Relationship Id="rId19" Type="http://schemas.openxmlformats.org/officeDocument/2006/relationships/hyperlink" Target="https://www.federalregister.gov/select-citation/2016/12/20/9-CFR-20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68CD-3B38-1C42-9775-8E3DDA40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Pages>
  <Words>4347</Words>
  <Characters>24778</Characters>
  <Application>Microsoft Macintosh Word</Application>
  <DocSecurity>0</DocSecurity>
  <Lines>206</Lines>
  <Paragraphs>58</Paragraphs>
  <ScaleCrop>false</ScaleCrop>
  <Company>National Sustainable Agriculture Coalition</Company>
  <LinksUpToDate>false</LinksUpToDate>
  <CharactersWithSpaces>29067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Wolfe</dc:creator>
  <cp:keywords/>
  <dc:description/>
  <cp:lastModifiedBy>Alicia</cp:lastModifiedBy>
  <cp:revision>15</cp:revision>
  <cp:lastPrinted>2017-03-23T19:22:00Z</cp:lastPrinted>
  <dcterms:created xsi:type="dcterms:W3CDTF">2017-03-16T22:10:00Z</dcterms:created>
  <dcterms:modified xsi:type="dcterms:W3CDTF">2017-03-24T18:55:00Z</dcterms:modified>
</cp:coreProperties>
</file>